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85B" w:rsidRPr="00584621" w:rsidRDefault="00D7185B" w:rsidP="00584621">
      <w:pPr>
        <w:jc w:val="center"/>
        <w:rPr>
          <w:rFonts w:asciiTheme="majorBidi" w:hAnsiTheme="majorBidi" w:cstheme="majorBidi"/>
          <w:b/>
          <w:bCs/>
          <w:sz w:val="28"/>
          <w:szCs w:val="28"/>
        </w:rPr>
      </w:pPr>
      <w:r w:rsidRPr="00584621">
        <w:rPr>
          <w:rFonts w:asciiTheme="majorBidi" w:hAnsiTheme="majorBidi" w:cstheme="majorBidi"/>
          <w:b/>
          <w:bCs/>
          <w:sz w:val="28"/>
          <w:szCs w:val="28"/>
        </w:rPr>
        <w:t>School of Medicine</w:t>
      </w:r>
    </w:p>
    <w:p w:rsidR="000F61A7" w:rsidRPr="00584621" w:rsidRDefault="00D7185B" w:rsidP="00584621">
      <w:pPr>
        <w:jc w:val="center"/>
        <w:rPr>
          <w:rFonts w:asciiTheme="majorBidi" w:hAnsiTheme="majorBidi" w:cstheme="majorBidi"/>
          <w:b/>
          <w:bCs/>
          <w:sz w:val="28"/>
          <w:szCs w:val="28"/>
        </w:rPr>
      </w:pPr>
      <w:r w:rsidRPr="00584621">
        <w:rPr>
          <w:rFonts w:asciiTheme="majorBidi" w:hAnsiTheme="majorBidi" w:cstheme="majorBidi"/>
          <w:b/>
          <w:bCs/>
          <w:sz w:val="28"/>
          <w:szCs w:val="28"/>
        </w:rPr>
        <w:t>Course plan format</w:t>
      </w:r>
    </w:p>
    <w:p w:rsidR="00697D75" w:rsidRDefault="00697D75" w:rsidP="00D7185B"/>
    <w:p w:rsidR="00697D75" w:rsidRDefault="0073156E" w:rsidP="00584621">
      <w:r>
        <w:rPr>
          <w:noProof/>
        </w:rPr>
        <mc:AlternateContent>
          <mc:Choice Requires="wps">
            <w:drawing>
              <wp:anchor distT="0" distB="0" distL="114300" distR="114300" simplePos="0" relativeHeight="251659264" behindDoc="0" locked="0" layoutInCell="1" allowOverlap="1" wp14:anchorId="5A9519FE" wp14:editId="251309E7">
                <wp:simplePos x="0" y="0"/>
                <wp:positionH relativeFrom="column">
                  <wp:posOffset>-19049</wp:posOffset>
                </wp:positionH>
                <wp:positionV relativeFrom="paragraph">
                  <wp:posOffset>286385</wp:posOffset>
                </wp:positionV>
                <wp:extent cx="6324600" cy="2762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6324600" cy="276225"/>
                        </a:xfrm>
                        <a:prstGeom prst="rect">
                          <a:avLst/>
                        </a:prstGeom>
                        <a:solidFill>
                          <a:schemeClr val="lt1"/>
                        </a:solidFill>
                        <a:ln w="6350">
                          <a:solidFill>
                            <a:prstClr val="black"/>
                          </a:solidFill>
                        </a:ln>
                      </wps:spPr>
                      <wps:txbx>
                        <w:txbxContent>
                          <w:p w:rsidR="008636C2" w:rsidRPr="00513AFA" w:rsidRDefault="008636C2" w:rsidP="00513AFA">
                            <w:pPr>
                              <w:spacing w:after="0" w:line="240" w:lineRule="auto"/>
                              <w:jc w:val="center"/>
                              <w:rPr>
                                <w:rFonts w:ascii="Times New Roman" w:hAnsi="Times New Roman" w:cs="Times New Roman"/>
                                <w:b/>
                                <w:bCs/>
                                <w:sz w:val="24"/>
                                <w:szCs w:val="24"/>
                              </w:rPr>
                            </w:pPr>
                            <w:r w:rsidRPr="00513AFA">
                              <w:rPr>
                                <w:rFonts w:ascii="Times New Roman" w:hAnsi="Times New Roman" w:cs="Times New Roman"/>
                                <w:b/>
                                <w:bCs/>
                                <w:sz w:val="24"/>
                                <w:szCs w:val="24"/>
                              </w:rPr>
                              <w:t>Course Outline: Introduction to Anatomical Sciences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519FE" id="_x0000_t202" coordsize="21600,21600" o:spt="202" path="m,l,21600r21600,l21600,xe">
                <v:stroke joinstyle="miter"/>
                <v:path gradientshapeok="t" o:connecttype="rect"/>
              </v:shapetype>
              <v:shape id="Text Box 1" o:spid="_x0000_s1026" type="#_x0000_t202" style="position:absolute;margin-left:-1.5pt;margin-top:22.55pt;width:498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" fillcolor="white [3201]" strokeweight=".5pt">
                <v:textbox>
                  <w:txbxContent>
                    <w:p w:rsidR="008636C2" w:rsidRPr="00513AFA" w:rsidRDefault="008636C2" w:rsidP="00513AFA">
                      <w:pPr>
                        <w:spacing w:after="0" w:line="240" w:lineRule="auto"/>
                        <w:jc w:val="center"/>
                        <w:rPr>
                          <w:rFonts w:ascii="Times New Roman" w:hAnsi="Times New Roman" w:cs="Times New Roman"/>
                          <w:b/>
                          <w:bCs/>
                          <w:sz w:val="24"/>
                          <w:szCs w:val="24"/>
                        </w:rPr>
                      </w:pPr>
                      <w:r w:rsidRPr="00513AFA">
                        <w:rPr>
                          <w:rFonts w:ascii="Times New Roman" w:hAnsi="Times New Roman" w:cs="Times New Roman"/>
                          <w:b/>
                          <w:bCs/>
                          <w:sz w:val="24"/>
                          <w:szCs w:val="24"/>
                        </w:rPr>
                        <w:t>Course Outline: Introduction to Anatomical Sciences</w:t>
                      </w:r>
                    </w:p>
                  </w:txbxContent>
                </v:textbox>
              </v:shape>
            </w:pict>
          </mc:Fallback>
        </mc:AlternateContent>
      </w:r>
    </w:p>
    <w:p w:rsidR="0073156E" w:rsidRDefault="0073156E" w:rsidP="00D7185B"/>
    <w:tbl>
      <w:tblPr>
        <w:tblStyle w:val="TableGrid"/>
        <w:tblW w:w="9976" w:type="dxa"/>
        <w:tblLook w:val="04A0" w:firstRow="1" w:lastRow="0" w:firstColumn="1" w:lastColumn="0" w:noHBand="0" w:noVBand="1"/>
      </w:tblPr>
      <w:tblGrid>
        <w:gridCol w:w="4988"/>
        <w:gridCol w:w="4988"/>
      </w:tblGrid>
      <w:tr w:rsidR="00BF17D2" w:rsidTr="00513AFA">
        <w:trPr>
          <w:trHeight w:val="647"/>
        </w:trPr>
        <w:tc>
          <w:tcPr>
            <w:tcW w:w="4988" w:type="dxa"/>
          </w:tcPr>
          <w:p w:rsidR="00BF17D2" w:rsidRPr="00513AFA" w:rsidRDefault="00B22D8F" w:rsidP="002D028A">
            <w:pPr>
              <w:rPr>
                <w:rFonts w:ascii="Times New Roman" w:hAnsi="Times New Roman" w:cs="Times New Roman"/>
                <w:sz w:val="24"/>
                <w:szCs w:val="24"/>
              </w:rPr>
            </w:pPr>
            <w:r w:rsidRPr="00513AFA">
              <w:rPr>
                <w:rFonts w:ascii="Times New Roman" w:hAnsi="Times New Roman" w:cs="Times New Roman"/>
                <w:sz w:val="24"/>
                <w:szCs w:val="24"/>
              </w:rPr>
              <w:t xml:space="preserve">Course Name: </w:t>
            </w:r>
            <w:r w:rsidR="002D028A">
              <w:rPr>
                <w:rFonts w:ascii="Times New Roman" w:hAnsi="Times New Roman" w:cs="Times New Roman"/>
                <w:sz w:val="24"/>
                <w:szCs w:val="24"/>
              </w:rPr>
              <w:t>upper and lower limb</w:t>
            </w:r>
          </w:p>
          <w:p w:rsidR="00F151CE" w:rsidRPr="00513AFA" w:rsidRDefault="00F151CE" w:rsidP="00D7185B">
            <w:pPr>
              <w:rPr>
                <w:rFonts w:ascii="Times New Roman" w:hAnsi="Times New Roman" w:cs="Times New Roman"/>
                <w:sz w:val="24"/>
                <w:szCs w:val="24"/>
              </w:rPr>
            </w:pPr>
            <w:r w:rsidRPr="00513AFA">
              <w:rPr>
                <w:rFonts w:ascii="Times New Roman" w:hAnsi="Times New Roman" w:cs="Times New Roman"/>
                <w:sz w:val="24"/>
                <w:szCs w:val="24"/>
              </w:rPr>
              <w:t>(Anatomy, Histology, and Embryology)</w:t>
            </w:r>
          </w:p>
        </w:tc>
        <w:tc>
          <w:tcPr>
            <w:tcW w:w="4988" w:type="dxa"/>
          </w:tcPr>
          <w:p w:rsidR="00BF17D2" w:rsidRPr="00513AFA" w:rsidRDefault="00C8341D" w:rsidP="002D028A">
            <w:pPr>
              <w:rPr>
                <w:rFonts w:ascii="Times New Roman" w:hAnsi="Times New Roman" w:cs="Times New Roman"/>
                <w:sz w:val="24"/>
                <w:szCs w:val="24"/>
              </w:rPr>
            </w:pPr>
            <w:r w:rsidRPr="00513AFA">
              <w:rPr>
                <w:rFonts w:ascii="Times New Roman" w:hAnsi="Times New Roman" w:cs="Times New Roman"/>
                <w:sz w:val="24"/>
                <w:szCs w:val="24"/>
              </w:rPr>
              <w:t>Number of units: 2 /</w:t>
            </w:r>
            <w:r w:rsidR="002D028A">
              <w:rPr>
                <w:rFonts w:ascii="Times New Roman" w:hAnsi="Times New Roman" w:cs="Times New Roman"/>
                <w:sz w:val="24"/>
                <w:szCs w:val="24"/>
              </w:rPr>
              <w:t>4</w:t>
            </w:r>
            <w:r w:rsidRPr="00513AFA">
              <w:rPr>
                <w:rFonts w:ascii="Times New Roman" w:hAnsi="Times New Roman" w:cs="Times New Roman"/>
                <w:sz w:val="24"/>
                <w:szCs w:val="24"/>
              </w:rPr>
              <w:t xml:space="preserve"> </w:t>
            </w:r>
            <w:r w:rsidR="00F01264" w:rsidRPr="00513AFA">
              <w:rPr>
                <w:rFonts w:ascii="Times New Roman" w:hAnsi="Times New Roman" w:cs="Times New Roman"/>
                <w:sz w:val="24"/>
                <w:szCs w:val="24"/>
              </w:rPr>
              <w:t>units</w:t>
            </w:r>
          </w:p>
        </w:tc>
      </w:tr>
      <w:tr w:rsidR="00BF17D2" w:rsidTr="00513AFA">
        <w:trPr>
          <w:trHeight w:val="612"/>
        </w:trPr>
        <w:tc>
          <w:tcPr>
            <w:tcW w:w="4988" w:type="dxa"/>
          </w:tcPr>
          <w:p w:rsidR="00BF17D2" w:rsidRPr="00513AFA" w:rsidRDefault="00CC6B10" w:rsidP="00D40899">
            <w:pPr>
              <w:rPr>
                <w:rFonts w:ascii="Times New Roman" w:hAnsi="Times New Roman" w:cs="Times New Roman"/>
                <w:sz w:val="24"/>
                <w:szCs w:val="24"/>
              </w:rPr>
            </w:pPr>
            <w:r w:rsidRPr="00513AFA">
              <w:rPr>
                <w:rFonts w:ascii="Times New Roman" w:hAnsi="Times New Roman" w:cs="Times New Roman"/>
                <w:sz w:val="24"/>
                <w:szCs w:val="24"/>
              </w:rPr>
              <w:t xml:space="preserve">Target group: </w:t>
            </w:r>
            <w:r w:rsidR="00D40899" w:rsidRPr="00D40899">
              <w:rPr>
                <w:rFonts w:ascii="Times New Roman" w:hAnsi="Times New Roman" w:cs="Times New Roman"/>
                <w:sz w:val="24"/>
                <w:szCs w:val="24"/>
              </w:rPr>
              <w:t>International medical students, 4</w:t>
            </w:r>
            <w:r w:rsidR="00F11132" w:rsidRPr="00F11132">
              <w:rPr>
                <w:rFonts w:ascii="Times New Roman" w:hAnsi="Times New Roman" w:cs="Times New Roman"/>
                <w:sz w:val="24"/>
                <w:szCs w:val="24"/>
                <w:vertAlign w:val="superscript"/>
              </w:rPr>
              <w:t>th</w:t>
            </w:r>
            <w:r w:rsidR="00F11132">
              <w:rPr>
                <w:rFonts w:ascii="Times New Roman" w:hAnsi="Times New Roman" w:cs="Times New Roman"/>
                <w:sz w:val="24"/>
                <w:szCs w:val="24"/>
              </w:rPr>
              <w:t xml:space="preserve"> </w:t>
            </w:r>
            <w:proofErr w:type="spellStart"/>
            <w:r w:rsidR="00D40899" w:rsidRPr="00D40899">
              <w:rPr>
                <w:rFonts w:ascii="Times New Roman" w:hAnsi="Times New Roman" w:cs="Times New Roman"/>
                <w:sz w:val="24"/>
                <w:szCs w:val="24"/>
              </w:rPr>
              <w:t>stsemester</w:t>
            </w:r>
            <w:proofErr w:type="spellEnd"/>
          </w:p>
        </w:tc>
        <w:tc>
          <w:tcPr>
            <w:tcW w:w="4988" w:type="dxa"/>
          </w:tcPr>
          <w:p w:rsidR="00BF17D2" w:rsidRPr="00513AFA" w:rsidRDefault="00CC6B10" w:rsidP="00D7185B">
            <w:pPr>
              <w:rPr>
                <w:rFonts w:ascii="Times New Roman" w:hAnsi="Times New Roman" w:cs="Times New Roman"/>
                <w:sz w:val="24"/>
                <w:szCs w:val="24"/>
              </w:rPr>
            </w:pPr>
            <w:r w:rsidRPr="00513AFA">
              <w:rPr>
                <w:rFonts w:ascii="Times New Roman" w:hAnsi="Times New Roman" w:cs="Times New Roman"/>
                <w:sz w:val="24"/>
                <w:szCs w:val="24"/>
              </w:rPr>
              <w:t>Course provider: Department of Anatomical Sciences</w:t>
            </w:r>
          </w:p>
        </w:tc>
      </w:tr>
      <w:tr w:rsidR="00D40899" w:rsidTr="00513AFA">
        <w:trPr>
          <w:trHeight w:val="612"/>
        </w:trPr>
        <w:tc>
          <w:tcPr>
            <w:tcW w:w="4988" w:type="dxa"/>
          </w:tcPr>
          <w:p w:rsidR="00D40899" w:rsidRPr="00D40899" w:rsidRDefault="00D40899" w:rsidP="00A672B3">
            <w:pPr>
              <w:bidi/>
              <w:spacing w:line="360" w:lineRule="auto"/>
              <w:jc w:val="right"/>
              <w:rPr>
                <w:rFonts w:ascii="Times New Roman" w:hAnsi="Times New Roman" w:cs="Times New Roman"/>
                <w:sz w:val="24"/>
                <w:szCs w:val="24"/>
              </w:rPr>
            </w:pPr>
            <w:r w:rsidRPr="00D40899">
              <w:rPr>
                <w:rFonts w:ascii="Times New Roman" w:hAnsi="Times New Roman" w:cs="Times New Roman"/>
                <w:sz w:val="24"/>
                <w:szCs w:val="24"/>
              </w:rPr>
              <w:t xml:space="preserve">The time of the lesson: </w:t>
            </w:r>
            <w:r w:rsidR="00A672B3">
              <w:rPr>
                <w:rFonts w:ascii="Times New Roman" w:hAnsi="Times New Roman" w:cs="Times New Roman"/>
                <w:sz w:val="24"/>
                <w:szCs w:val="24"/>
              </w:rPr>
              <w:t>S</w:t>
            </w:r>
            <w:r w:rsidRPr="00D40899">
              <w:rPr>
                <w:rFonts w:ascii="Times New Roman" w:hAnsi="Times New Roman" w:cs="Times New Roman"/>
                <w:sz w:val="24"/>
                <w:szCs w:val="24"/>
              </w:rPr>
              <w:t xml:space="preserve">aturday 10.15-12.15 </w:t>
            </w:r>
          </w:p>
          <w:p w:rsidR="00D40899" w:rsidRPr="00513AFA" w:rsidRDefault="00D40899" w:rsidP="00D7185B">
            <w:pPr>
              <w:rPr>
                <w:rFonts w:ascii="Times New Roman" w:hAnsi="Times New Roman" w:cs="Times New Roman"/>
                <w:sz w:val="24"/>
                <w:szCs w:val="24"/>
              </w:rPr>
            </w:pPr>
          </w:p>
        </w:tc>
        <w:tc>
          <w:tcPr>
            <w:tcW w:w="4988" w:type="dxa"/>
          </w:tcPr>
          <w:p w:rsidR="00196903" w:rsidRPr="0019132D" w:rsidRDefault="00196903" w:rsidP="00196903">
            <w:pPr>
              <w:spacing w:line="360" w:lineRule="auto"/>
              <w:rPr>
                <w:rFonts w:asciiTheme="majorBidi" w:hAnsiTheme="majorBidi" w:cstheme="majorBidi"/>
                <w:lang w:bidi="fa-IR"/>
              </w:rPr>
            </w:pPr>
            <w:r w:rsidRPr="0019132D">
              <w:rPr>
                <w:rFonts w:asciiTheme="majorBidi" w:hAnsiTheme="majorBidi" w:cstheme="majorBidi"/>
                <w:lang w:bidi="fa-IR"/>
              </w:rPr>
              <w:t xml:space="preserve">Prerequisite: </w:t>
            </w:r>
            <w:r>
              <w:rPr>
                <w:rFonts w:asciiTheme="majorBidi" w:hAnsiTheme="majorBidi" w:cstheme="majorBidi"/>
                <w:lang w:bidi="fa-IR"/>
              </w:rPr>
              <w:t>nothing</w:t>
            </w:r>
          </w:p>
          <w:p w:rsidR="00D40899" w:rsidRPr="00513AFA" w:rsidRDefault="00D40899" w:rsidP="00D7185B">
            <w:pPr>
              <w:rPr>
                <w:rFonts w:ascii="Times New Roman" w:hAnsi="Times New Roman" w:cs="Times New Roman"/>
                <w:sz w:val="24"/>
                <w:szCs w:val="24"/>
              </w:rPr>
            </w:pPr>
          </w:p>
        </w:tc>
      </w:tr>
    </w:tbl>
    <w:p w:rsidR="00BF17D2" w:rsidRDefault="00BF17D2" w:rsidP="00D7185B"/>
    <w:tbl>
      <w:tblPr>
        <w:tblStyle w:val="TableGrid"/>
        <w:tblW w:w="9949" w:type="dxa"/>
        <w:tblLook w:val="04A0" w:firstRow="1" w:lastRow="0" w:firstColumn="1" w:lastColumn="0" w:noHBand="0" w:noVBand="1"/>
      </w:tblPr>
      <w:tblGrid>
        <w:gridCol w:w="9949"/>
      </w:tblGrid>
      <w:tr w:rsidR="00AE41B9" w:rsidTr="008B50F7">
        <w:trPr>
          <w:trHeight w:val="255"/>
        </w:trPr>
        <w:tc>
          <w:tcPr>
            <w:tcW w:w="9949" w:type="dxa"/>
          </w:tcPr>
          <w:p w:rsidR="00AE41B9" w:rsidRPr="008B50F7" w:rsidRDefault="00A7263D" w:rsidP="008B50F7">
            <w:pPr>
              <w:jc w:val="center"/>
              <w:rPr>
                <w:rFonts w:ascii="Times New Roman" w:hAnsi="Times New Roman" w:cs="Times New Roman"/>
                <w:b/>
                <w:bCs/>
                <w:sz w:val="24"/>
                <w:szCs w:val="24"/>
              </w:rPr>
            </w:pPr>
            <w:r w:rsidRPr="008B50F7">
              <w:rPr>
                <w:rFonts w:ascii="Times New Roman" w:hAnsi="Times New Roman" w:cs="Times New Roman"/>
                <w:b/>
                <w:bCs/>
                <w:sz w:val="24"/>
                <w:szCs w:val="24"/>
              </w:rPr>
              <w:t>Information of the professor in charge of the course</w:t>
            </w:r>
          </w:p>
        </w:tc>
      </w:tr>
      <w:tr w:rsidR="00AE41B9" w:rsidTr="008B50F7">
        <w:trPr>
          <w:trHeight w:val="255"/>
        </w:trPr>
        <w:tc>
          <w:tcPr>
            <w:tcW w:w="9949" w:type="dxa"/>
          </w:tcPr>
          <w:p w:rsidR="00AE41B9"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 xml:space="preserve">Name and surname: </w:t>
            </w:r>
            <w:proofErr w:type="spellStart"/>
            <w:r w:rsidRPr="008B50F7">
              <w:rPr>
                <w:rFonts w:ascii="Times New Roman" w:hAnsi="Times New Roman" w:cs="Times New Roman"/>
                <w:sz w:val="24"/>
                <w:szCs w:val="24"/>
              </w:rPr>
              <w:t>seyran</w:t>
            </w:r>
            <w:proofErr w:type="spellEnd"/>
            <w:r w:rsidRPr="008B50F7">
              <w:rPr>
                <w:rFonts w:ascii="Times New Roman" w:hAnsi="Times New Roman" w:cs="Times New Roman"/>
                <w:sz w:val="24"/>
                <w:szCs w:val="24"/>
              </w:rPr>
              <w:t xml:space="preserve"> </w:t>
            </w:r>
            <w:proofErr w:type="spellStart"/>
            <w:r w:rsidRPr="008B50F7">
              <w:rPr>
                <w:rFonts w:ascii="Times New Roman" w:hAnsi="Times New Roman" w:cs="Times New Roman"/>
                <w:sz w:val="24"/>
                <w:szCs w:val="24"/>
              </w:rPr>
              <w:t>kakebaraei</w:t>
            </w:r>
            <w:proofErr w:type="spellEnd"/>
          </w:p>
        </w:tc>
      </w:tr>
      <w:tr w:rsidR="00AE41B9" w:rsidTr="008B50F7">
        <w:trPr>
          <w:trHeight w:val="255"/>
        </w:trPr>
        <w:tc>
          <w:tcPr>
            <w:tcW w:w="9949" w:type="dxa"/>
          </w:tcPr>
          <w:p w:rsidR="00AE41B9"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Academic rank: Assistant professor</w:t>
            </w:r>
          </w:p>
        </w:tc>
      </w:tr>
      <w:tr w:rsidR="00A7263D" w:rsidTr="008B50F7">
        <w:trPr>
          <w:trHeight w:val="255"/>
        </w:trPr>
        <w:tc>
          <w:tcPr>
            <w:tcW w:w="9949" w:type="dxa"/>
          </w:tcPr>
          <w:p w:rsidR="00A7263D" w:rsidRPr="008B50F7" w:rsidRDefault="00A7263D" w:rsidP="00D7185B">
            <w:pPr>
              <w:rPr>
                <w:rFonts w:ascii="Times New Roman" w:hAnsi="Times New Roman" w:cs="Times New Roman"/>
                <w:sz w:val="24"/>
                <w:szCs w:val="24"/>
              </w:rPr>
            </w:pPr>
            <w:r w:rsidRPr="008B50F7">
              <w:rPr>
                <w:rFonts w:ascii="Times New Roman" w:hAnsi="Times New Roman" w:cs="Times New Roman"/>
                <w:sz w:val="24"/>
                <w:szCs w:val="24"/>
              </w:rPr>
              <w:t>Educational department: Anatomical sciences</w:t>
            </w:r>
          </w:p>
        </w:tc>
      </w:tr>
    </w:tbl>
    <w:p w:rsidR="006D537B" w:rsidRDefault="006D537B" w:rsidP="00D7185B"/>
    <w:p w:rsidR="007D08BA" w:rsidRDefault="007D08BA" w:rsidP="007D08BA">
      <w:pPr>
        <w:pStyle w:val="Default"/>
      </w:pPr>
    </w:p>
    <w:p w:rsidR="006022DD" w:rsidRPr="006022DD" w:rsidRDefault="007D08BA" w:rsidP="002F0CF0">
      <w:pPr>
        <w:spacing w:after="0" w:line="240" w:lineRule="auto"/>
        <w:jc w:val="both"/>
        <w:rPr>
          <w:rFonts w:ascii="BNazaninBold" w:cs="BNazaninBold"/>
          <w:b/>
          <w:bCs/>
          <w:sz w:val="28"/>
          <w:szCs w:val="28"/>
          <w:rtl/>
        </w:rPr>
      </w:pPr>
      <w:r w:rsidRPr="007D08BA">
        <w:rPr>
          <w:rFonts w:ascii="Times New Roman" w:hAnsi="Times New Roman" w:cs="Times New Roman"/>
          <w:b/>
          <w:bCs/>
          <w:sz w:val="24"/>
          <w:szCs w:val="24"/>
        </w:rPr>
        <w:t>General goals:</w:t>
      </w:r>
      <w:r w:rsidRPr="007D08BA">
        <w:rPr>
          <w:rFonts w:ascii="Times New Roman" w:hAnsi="Times New Roman" w:cs="Times New Roman"/>
          <w:sz w:val="24"/>
          <w:szCs w:val="24"/>
        </w:rPr>
        <w:t xml:space="preserve"> </w:t>
      </w:r>
      <w:r w:rsidR="002F0CF0" w:rsidRPr="002F0CF0">
        <w:rPr>
          <w:rFonts w:ascii="Times New Roman" w:hAnsi="Times New Roman" w:cs="Times New Roman"/>
          <w:sz w:val="24"/>
          <w:szCs w:val="24"/>
        </w:rPr>
        <w:t>The student should understand the structures that make up the upper limb, including skeletal, muscular, nervous, and vascular elements; the positions and proximities of these organs in normal body conditions; and clinical anatomy points.</w:t>
      </w:r>
    </w:p>
    <w:p w:rsidR="00135460" w:rsidRDefault="00135460" w:rsidP="007D08BA">
      <w:pPr>
        <w:spacing w:after="0" w:line="240" w:lineRule="auto"/>
        <w:jc w:val="both"/>
        <w:rPr>
          <w:rFonts w:ascii="Times New Roman" w:hAnsi="Times New Roman" w:cs="Times New Roman"/>
          <w:sz w:val="24"/>
          <w:szCs w:val="24"/>
          <w:rtl/>
        </w:rPr>
      </w:pPr>
    </w:p>
    <w:p w:rsidR="00135460" w:rsidRDefault="00FB3E54" w:rsidP="007D08BA">
      <w:pPr>
        <w:spacing w:after="0" w:line="240" w:lineRule="auto"/>
        <w:jc w:val="both"/>
        <w:rPr>
          <w:rFonts w:ascii="Times New Roman" w:hAnsi="Times New Roman" w:cs="Times New Roman"/>
          <w:b/>
          <w:bCs/>
          <w:sz w:val="24"/>
          <w:szCs w:val="24"/>
        </w:rPr>
      </w:pPr>
      <w:r w:rsidRPr="00FB3E54">
        <w:rPr>
          <w:rFonts w:ascii="Times New Roman" w:hAnsi="Times New Roman" w:cs="Times New Roman"/>
          <w:b/>
          <w:bCs/>
          <w:sz w:val="24"/>
          <w:szCs w:val="24"/>
        </w:rPr>
        <w:t>General goals of the session</w:t>
      </w:r>
    </w:p>
    <w:p w:rsidR="00FB3E54" w:rsidRDefault="00FB3E54" w:rsidP="007D08BA">
      <w:pPr>
        <w:spacing w:after="0" w:line="240" w:lineRule="auto"/>
        <w:jc w:val="both"/>
        <w:rPr>
          <w:rFonts w:ascii="Times New Roman" w:hAnsi="Times New Roman" w:cs="Times New Roman"/>
          <w:b/>
          <w:bCs/>
          <w:sz w:val="24"/>
          <w:szCs w:val="24"/>
          <w:rtl/>
        </w:rPr>
      </w:pPr>
    </w:p>
    <w:p w:rsidR="00FB3E54" w:rsidRPr="009C580F" w:rsidRDefault="009C580F" w:rsidP="00900B73">
      <w:pPr>
        <w:pStyle w:val="ListParagraph"/>
        <w:numPr>
          <w:ilvl w:val="0"/>
          <w:numId w:val="1"/>
        </w:numPr>
        <w:spacing w:after="0" w:line="240" w:lineRule="auto"/>
        <w:jc w:val="both"/>
        <w:rPr>
          <w:rFonts w:ascii="Times New Roman" w:hAnsi="Times New Roman" w:cs="Times New Roman"/>
          <w:sz w:val="24"/>
          <w:szCs w:val="24"/>
        </w:rPr>
      </w:pPr>
      <w:r w:rsidRPr="009C580F">
        <w:rPr>
          <w:rFonts w:ascii="Times New Roman" w:hAnsi="Times New Roman" w:cs="Times New Roman"/>
          <w:sz w:val="24"/>
          <w:szCs w:val="24"/>
        </w:rPr>
        <w:t>Description</w:t>
      </w:r>
      <w:r w:rsidR="00900B73" w:rsidRPr="009C580F">
        <w:rPr>
          <w:rFonts w:ascii="Times New Roman" w:hAnsi="Times New Roman" w:cs="Times New Roman"/>
          <w:sz w:val="24"/>
          <w:szCs w:val="24"/>
        </w:rPr>
        <w:t xml:space="preserve"> the anatomical terminology</w:t>
      </w:r>
    </w:p>
    <w:p w:rsidR="00A672B3" w:rsidRDefault="00A672B3" w:rsidP="00A672B3">
      <w:pPr>
        <w:pStyle w:val="ListParagraph"/>
        <w:numPr>
          <w:ilvl w:val="0"/>
          <w:numId w:val="1"/>
        </w:numPr>
        <w:spacing w:after="0" w:line="240" w:lineRule="auto"/>
        <w:jc w:val="both"/>
        <w:rPr>
          <w:rFonts w:ascii="Times New Roman" w:hAnsi="Times New Roman" w:cs="Times New Roman"/>
          <w:sz w:val="24"/>
          <w:szCs w:val="24"/>
        </w:rPr>
      </w:pPr>
      <w:r w:rsidRPr="00A672B3">
        <w:rPr>
          <w:rFonts w:ascii="Times New Roman" w:hAnsi="Times New Roman" w:cs="Times New Roman"/>
          <w:sz w:val="24"/>
          <w:szCs w:val="24"/>
        </w:rPr>
        <w:t>Introduction to the joints of the upper limb and musculoskeletal development</w:t>
      </w:r>
    </w:p>
    <w:p w:rsidR="00A672B3" w:rsidRDefault="00A672B3" w:rsidP="00A672B3">
      <w:pPr>
        <w:pStyle w:val="ListParagraph"/>
        <w:numPr>
          <w:ilvl w:val="0"/>
          <w:numId w:val="1"/>
        </w:numPr>
        <w:spacing w:after="0" w:line="240" w:lineRule="auto"/>
        <w:jc w:val="both"/>
        <w:rPr>
          <w:rFonts w:ascii="Times New Roman" w:hAnsi="Times New Roman" w:cs="Times New Roman"/>
          <w:sz w:val="24"/>
          <w:szCs w:val="24"/>
        </w:rPr>
      </w:pPr>
      <w:r w:rsidRPr="00A672B3">
        <w:rPr>
          <w:rFonts w:ascii="Times New Roman" w:hAnsi="Times New Roman" w:cs="Times New Roman"/>
          <w:sz w:val="24"/>
          <w:szCs w:val="24"/>
        </w:rPr>
        <w:t xml:space="preserve">Introduction to the bones of the upper limb (scapula, clavicle, </w:t>
      </w:r>
      <w:proofErr w:type="spellStart"/>
      <w:r w:rsidRPr="00A672B3">
        <w:rPr>
          <w:rFonts w:ascii="Times New Roman" w:hAnsi="Times New Roman" w:cs="Times New Roman"/>
          <w:sz w:val="24"/>
          <w:szCs w:val="24"/>
        </w:rPr>
        <w:t>humerus</w:t>
      </w:r>
      <w:proofErr w:type="spellEnd"/>
      <w:r w:rsidRPr="00A672B3">
        <w:rPr>
          <w:rFonts w:ascii="Times New Roman" w:hAnsi="Times New Roman" w:cs="Times New Roman"/>
          <w:sz w:val="24"/>
          <w:szCs w:val="24"/>
        </w:rPr>
        <w:t>)</w:t>
      </w:r>
    </w:p>
    <w:p w:rsidR="00114D49" w:rsidRPr="009C580F" w:rsidRDefault="00A672B3" w:rsidP="00A672B3">
      <w:pPr>
        <w:pStyle w:val="ListParagraph"/>
        <w:numPr>
          <w:ilvl w:val="0"/>
          <w:numId w:val="1"/>
        </w:numPr>
        <w:spacing w:after="0" w:line="240" w:lineRule="auto"/>
        <w:jc w:val="both"/>
        <w:rPr>
          <w:rFonts w:ascii="Times New Roman" w:hAnsi="Times New Roman" w:cs="Times New Roman"/>
          <w:sz w:val="24"/>
          <w:szCs w:val="24"/>
        </w:rPr>
      </w:pPr>
      <w:r w:rsidRPr="00A672B3">
        <w:rPr>
          <w:rFonts w:ascii="Times New Roman" w:hAnsi="Times New Roman" w:cs="Times New Roman"/>
          <w:sz w:val="24"/>
          <w:szCs w:val="24"/>
        </w:rPr>
        <w:t>Introduction to the bones of the upper limb (radius, ulna, wrist bones, metacarpus, fingers</w:t>
      </w:r>
      <w:r w:rsidR="00497DE0">
        <w:rPr>
          <w:rFonts w:ascii="Times New Roman" w:hAnsi="Times New Roman" w:cs="Times New Roman"/>
          <w:sz w:val="24"/>
          <w:szCs w:val="24"/>
        </w:rPr>
        <w:t>)</w:t>
      </w:r>
    </w:p>
    <w:p w:rsidR="00497DE0" w:rsidRDefault="00497DE0" w:rsidP="00497DE0">
      <w:pPr>
        <w:pStyle w:val="ListParagraph"/>
        <w:numPr>
          <w:ilvl w:val="0"/>
          <w:numId w:val="1"/>
        </w:numPr>
        <w:spacing w:after="0" w:line="240" w:lineRule="auto"/>
        <w:jc w:val="both"/>
        <w:rPr>
          <w:rFonts w:ascii="Times New Roman" w:hAnsi="Times New Roman" w:cs="Times New Roman"/>
          <w:sz w:val="24"/>
          <w:szCs w:val="24"/>
        </w:rPr>
      </w:pPr>
      <w:r w:rsidRPr="00497DE0">
        <w:rPr>
          <w:rFonts w:ascii="Times New Roman" w:hAnsi="Times New Roman" w:cs="Times New Roman"/>
          <w:sz w:val="24"/>
          <w:szCs w:val="24"/>
        </w:rPr>
        <w:t xml:space="preserve">Introduction to the muscles and fascia of the thoracic region, the muscles of the scapular region, and the axillary vessels </w:t>
      </w:r>
    </w:p>
    <w:p w:rsidR="00497DE0" w:rsidRDefault="00497DE0" w:rsidP="00497DE0">
      <w:pPr>
        <w:pStyle w:val="ListParagraph"/>
        <w:numPr>
          <w:ilvl w:val="0"/>
          <w:numId w:val="1"/>
        </w:numPr>
        <w:spacing w:after="0" w:line="240" w:lineRule="auto"/>
        <w:jc w:val="both"/>
        <w:rPr>
          <w:rFonts w:ascii="Times New Roman" w:hAnsi="Times New Roman" w:cs="Times New Roman"/>
          <w:sz w:val="24"/>
          <w:szCs w:val="24"/>
        </w:rPr>
      </w:pPr>
      <w:r w:rsidRPr="00497DE0">
        <w:rPr>
          <w:rFonts w:ascii="Times New Roman" w:hAnsi="Times New Roman" w:cs="Times New Roman"/>
          <w:sz w:val="24"/>
          <w:szCs w:val="24"/>
        </w:rPr>
        <w:t>Introduction to the structure of the brachial nerve network and the structures of the anterior part of the arm</w:t>
      </w:r>
    </w:p>
    <w:p w:rsidR="00497DE0" w:rsidRDefault="00497DE0" w:rsidP="00497DE0">
      <w:pPr>
        <w:pStyle w:val="ListParagraph"/>
        <w:numPr>
          <w:ilvl w:val="0"/>
          <w:numId w:val="1"/>
        </w:numPr>
        <w:spacing w:after="0" w:line="240" w:lineRule="auto"/>
        <w:jc w:val="both"/>
        <w:rPr>
          <w:rFonts w:ascii="Times New Roman" w:hAnsi="Times New Roman" w:cs="Times New Roman"/>
          <w:sz w:val="24"/>
          <w:szCs w:val="24"/>
        </w:rPr>
      </w:pPr>
      <w:r w:rsidRPr="00497DE0">
        <w:rPr>
          <w:rFonts w:ascii="Times New Roman" w:hAnsi="Times New Roman" w:cs="Times New Roman"/>
          <w:sz w:val="24"/>
          <w:szCs w:val="24"/>
        </w:rPr>
        <w:t>Introduction to the structures of the cubital fossa and the posterior part of the arm</w:t>
      </w:r>
    </w:p>
    <w:p w:rsidR="00497DE0" w:rsidRDefault="00497DE0" w:rsidP="00497DE0">
      <w:pPr>
        <w:pStyle w:val="ListParagraph"/>
        <w:numPr>
          <w:ilvl w:val="0"/>
          <w:numId w:val="1"/>
        </w:numPr>
        <w:spacing w:after="0" w:line="240" w:lineRule="auto"/>
        <w:jc w:val="both"/>
        <w:rPr>
          <w:rFonts w:ascii="Times New Roman" w:hAnsi="Times New Roman" w:cs="Times New Roman"/>
          <w:sz w:val="24"/>
          <w:szCs w:val="24"/>
        </w:rPr>
      </w:pPr>
      <w:r w:rsidRPr="00497DE0">
        <w:rPr>
          <w:rFonts w:ascii="Times New Roman" w:hAnsi="Times New Roman" w:cs="Times New Roman"/>
          <w:sz w:val="24"/>
          <w:szCs w:val="24"/>
        </w:rPr>
        <w:t xml:space="preserve">Introduction to the structures of the anterior part of the forearm </w:t>
      </w:r>
    </w:p>
    <w:p w:rsidR="00497DE0" w:rsidRDefault="00497DE0" w:rsidP="00497DE0">
      <w:pPr>
        <w:pStyle w:val="ListParagraph"/>
        <w:numPr>
          <w:ilvl w:val="0"/>
          <w:numId w:val="1"/>
        </w:numPr>
        <w:spacing w:after="0" w:line="240" w:lineRule="auto"/>
        <w:jc w:val="both"/>
        <w:rPr>
          <w:rFonts w:ascii="Times New Roman" w:hAnsi="Times New Roman" w:cs="Times New Roman"/>
          <w:sz w:val="24"/>
          <w:szCs w:val="24"/>
        </w:rPr>
      </w:pPr>
      <w:r w:rsidRPr="00497DE0">
        <w:rPr>
          <w:rFonts w:ascii="Times New Roman" w:hAnsi="Times New Roman" w:cs="Times New Roman"/>
          <w:sz w:val="24"/>
          <w:szCs w:val="24"/>
        </w:rPr>
        <w:t>Introduction to the structures of the posterior part of the forearm</w:t>
      </w:r>
    </w:p>
    <w:p w:rsidR="00A65760" w:rsidRDefault="00A65760" w:rsidP="00A65760">
      <w:pPr>
        <w:pStyle w:val="ListParagraph"/>
        <w:numPr>
          <w:ilvl w:val="0"/>
          <w:numId w:val="1"/>
        </w:numPr>
        <w:spacing w:after="0" w:line="240" w:lineRule="auto"/>
        <w:jc w:val="both"/>
        <w:rPr>
          <w:rFonts w:ascii="Times New Roman" w:hAnsi="Times New Roman" w:cs="Times New Roman"/>
          <w:sz w:val="24"/>
          <w:szCs w:val="24"/>
        </w:rPr>
      </w:pPr>
      <w:r w:rsidRPr="00A65760">
        <w:rPr>
          <w:rFonts w:ascii="Times New Roman" w:hAnsi="Times New Roman" w:cs="Times New Roman"/>
          <w:sz w:val="24"/>
          <w:szCs w:val="24"/>
        </w:rPr>
        <w:t>Introduction to the muscles of the palm, the structures of the vessels and nerves of the palm, and the lymph nodes of the upper limb</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bones of the lower limb: pelvis, hip, or hip joint, and femur.</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bones of the lower limb: tibia, fibula, tarsal, metatarsal, and phalanges</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lastRenderedPageBreak/>
        <w:t>Description of the structure of the lumbosacral nervous system and the anterior structures of the femoral region</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posterior structures of the femoral region</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internal structures of the femoral region</w:t>
      </w:r>
    </w:p>
    <w:p w:rsidR="001426B3"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structure of the anterior and lateral parts of the leg.</w:t>
      </w:r>
    </w:p>
    <w:p w:rsid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structures of the posterior part of the leg</w:t>
      </w:r>
    </w:p>
    <w:p w:rsidR="00ED0152" w:rsidRPr="00ED0152" w:rsidRDefault="00ED0152" w:rsidP="00ED0152">
      <w:pPr>
        <w:pStyle w:val="ListParagraph"/>
        <w:numPr>
          <w:ilvl w:val="0"/>
          <w:numId w:val="1"/>
        </w:numPr>
        <w:spacing w:after="0" w:line="240" w:lineRule="auto"/>
        <w:jc w:val="both"/>
        <w:rPr>
          <w:rFonts w:ascii="Times New Roman" w:hAnsi="Times New Roman" w:cs="Times New Roman"/>
          <w:sz w:val="24"/>
          <w:szCs w:val="24"/>
        </w:rPr>
      </w:pPr>
      <w:r w:rsidRPr="00ED0152">
        <w:rPr>
          <w:rFonts w:ascii="Times New Roman" w:hAnsi="Times New Roman" w:cs="Times New Roman"/>
          <w:sz w:val="24"/>
          <w:szCs w:val="24"/>
        </w:rPr>
        <w:t>Description of the joints of the foot and description of the muscle classes of the sole of the foot</w:t>
      </w:r>
    </w:p>
    <w:p w:rsidR="00E530EA" w:rsidRDefault="00E530EA" w:rsidP="00E530EA">
      <w:pPr>
        <w:autoSpaceDE w:val="0"/>
        <w:autoSpaceDN w:val="0"/>
        <w:bidi/>
        <w:adjustRightInd w:val="0"/>
        <w:spacing w:after="0" w:line="240" w:lineRule="auto"/>
        <w:rPr>
          <w:rFonts w:ascii="BNazanin" w:cs="BNazanin"/>
          <w:sz w:val="24"/>
          <w:szCs w:val="24"/>
        </w:rPr>
      </w:pPr>
    </w:p>
    <w:p w:rsidR="00E530EA" w:rsidRPr="006402B8" w:rsidRDefault="00E530EA" w:rsidP="00E530EA">
      <w:pPr>
        <w:autoSpaceDE w:val="0"/>
        <w:autoSpaceDN w:val="0"/>
        <w:bidi/>
        <w:adjustRightInd w:val="0"/>
        <w:spacing w:after="0" w:line="240" w:lineRule="auto"/>
        <w:rPr>
          <w:rFonts w:ascii="BNazanin" w:cs="BNazanin"/>
          <w:sz w:val="24"/>
          <w:szCs w:val="24"/>
          <w:rtl/>
        </w:rPr>
      </w:pPr>
    </w:p>
    <w:p w:rsidR="006402B8" w:rsidRDefault="006402B8" w:rsidP="006402B8">
      <w:pPr>
        <w:bidi/>
        <w:spacing w:after="0" w:line="240" w:lineRule="auto"/>
        <w:jc w:val="both"/>
        <w:rPr>
          <w:rFonts w:ascii="Times New Roman" w:hAnsi="Times New Roman" w:cs="Times New Roman"/>
          <w:sz w:val="24"/>
          <w:szCs w:val="24"/>
          <w:rtl/>
        </w:rPr>
      </w:pPr>
    </w:p>
    <w:p w:rsidR="001426B3" w:rsidRDefault="001426B3" w:rsidP="001426B3">
      <w:pPr>
        <w:spacing w:after="0" w:line="240" w:lineRule="auto"/>
        <w:jc w:val="both"/>
        <w:rPr>
          <w:rFonts w:ascii="Times New Roman" w:hAnsi="Times New Roman" w:cs="Times New Roman"/>
          <w:sz w:val="24"/>
          <w:szCs w:val="24"/>
          <w:rtl/>
        </w:rPr>
      </w:pPr>
    </w:p>
    <w:p w:rsidR="001426B3" w:rsidRPr="00E07975" w:rsidRDefault="00E07975" w:rsidP="001426B3">
      <w:pPr>
        <w:spacing w:after="0" w:line="240" w:lineRule="auto"/>
        <w:jc w:val="both"/>
        <w:rPr>
          <w:rFonts w:ascii="Times New Roman" w:hAnsi="Times New Roman" w:cs="Times New Roman"/>
          <w:b/>
          <w:bCs/>
          <w:sz w:val="24"/>
          <w:szCs w:val="24"/>
        </w:rPr>
      </w:pPr>
      <w:r w:rsidRPr="00E07975">
        <w:rPr>
          <w:rFonts w:ascii="Times New Roman" w:hAnsi="Times New Roman" w:cs="Times New Roman"/>
          <w:b/>
          <w:bCs/>
          <w:sz w:val="24"/>
          <w:szCs w:val="24"/>
        </w:rPr>
        <w:t>Specific goals for each session</w:t>
      </w:r>
    </w:p>
    <w:p w:rsidR="00BA73C8" w:rsidRDefault="00BA73C8" w:rsidP="00BA73C8">
      <w:pPr>
        <w:spacing w:after="0" w:line="240" w:lineRule="auto"/>
        <w:jc w:val="both"/>
        <w:rPr>
          <w:rFonts w:ascii="Times New Roman" w:hAnsi="Times New Roman" w:cs="Times New Roman"/>
          <w:sz w:val="24"/>
          <w:szCs w:val="24"/>
        </w:rPr>
      </w:pPr>
    </w:p>
    <w:p w:rsidR="00BA73C8" w:rsidRDefault="00BA73C8" w:rsidP="00BA73C8">
      <w:pPr>
        <w:spacing w:after="0" w:line="240" w:lineRule="auto"/>
        <w:jc w:val="both"/>
        <w:rPr>
          <w:rFonts w:ascii="Times New Roman" w:hAnsi="Times New Roman" w:cs="Times New Roman"/>
          <w:sz w:val="24"/>
          <w:szCs w:val="24"/>
        </w:rPr>
      </w:pPr>
    </w:p>
    <w:p w:rsidR="00BA73C8" w:rsidRDefault="00FD0B04" w:rsidP="00BA73C8">
      <w:pPr>
        <w:spacing w:after="0" w:line="240" w:lineRule="auto"/>
        <w:jc w:val="both"/>
        <w:rPr>
          <w:rFonts w:ascii="Times New Roman" w:hAnsi="Times New Roman" w:cs="Times New Roman"/>
          <w:b/>
          <w:bCs/>
          <w:sz w:val="24"/>
          <w:szCs w:val="24"/>
          <w:lang w:bidi="fa-IR"/>
        </w:rPr>
      </w:pPr>
      <w:r w:rsidRPr="00FD0B04">
        <w:rPr>
          <w:rFonts w:ascii="Times New Roman" w:hAnsi="Times New Roman" w:cs="Times New Roman"/>
          <w:b/>
          <w:bCs/>
          <w:sz w:val="24"/>
          <w:szCs w:val="24"/>
          <w:lang w:bidi="fa-IR"/>
        </w:rPr>
        <w:t>1.</w:t>
      </w:r>
      <w:r w:rsidR="00666AD4" w:rsidRPr="00FD0B04">
        <w:rPr>
          <w:rFonts w:ascii="Times New Roman" w:hAnsi="Times New Roman" w:cs="Times New Roman"/>
          <w:b/>
          <w:bCs/>
          <w:sz w:val="24"/>
          <w:szCs w:val="24"/>
          <w:lang w:bidi="fa-IR"/>
        </w:rPr>
        <w:t>The objectives of the first session:</w:t>
      </w:r>
    </w:p>
    <w:p w:rsidR="00342EEB" w:rsidRPr="00FD0B04" w:rsidRDefault="00342EEB" w:rsidP="00BA73C8">
      <w:pPr>
        <w:spacing w:after="0" w:line="240" w:lineRule="auto"/>
        <w:jc w:val="both"/>
        <w:rPr>
          <w:rFonts w:ascii="Times New Roman" w:hAnsi="Times New Roman" w:cs="Times New Roman"/>
          <w:b/>
          <w:bCs/>
          <w:sz w:val="24"/>
          <w:szCs w:val="24"/>
          <w:lang w:bidi="fa-IR"/>
        </w:rPr>
      </w:pPr>
    </w:p>
    <w:p w:rsidR="00A81170" w:rsidRDefault="000E37C6" w:rsidP="00BA73C8">
      <w:pPr>
        <w:spacing w:after="0" w:line="240" w:lineRule="auto"/>
        <w:jc w:val="both"/>
        <w:rPr>
          <w:rFonts w:ascii="Times New Roman" w:hAnsi="Times New Roman" w:cs="Times New Roman"/>
          <w:sz w:val="24"/>
          <w:szCs w:val="24"/>
          <w:lang w:bidi="fa-IR"/>
        </w:rPr>
      </w:pPr>
      <w:r>
        <w:rPr>
          <w:rFonts w:ascii="Times New Roman" w:hAnsi="Times New Roman" w:cs="Times New Roman"/>
          <w:sz w:val="24"/>
          <w:szCs w:val="24"/>
          <w:lang w:bidi="fa-IR"/>
        </w:rPr>
        <w:t xml:space="preserve"> </w:t>
      </w:r>
      <w:r w:rsidR="00DD68C9" w:rsidRPr="00DD68C9">
        <w:rPr>
          <w:rFonts w:ascii="Times New Roman" w:hAnsi="Times New Roman" w:cs="Times New Roman"/>
          <w:sz w:val="24"/>
          <w:szCs w:val="24"/>
          <w:lang w:bidi="fa-IR"/>
        </w:rPr>
        <w:t>Definition of anatomy, explanation of the anatomical position, meanings of anatomical terms and their usage, recognition of different types of anatomical movements.</w:t>
      </w:r>
    </w:p>
    <w:p w:rsidR="00FD0B04" w:rsidRDefault="00FD0B04" w:rsidP="00BA73C8">
      <w:pPr>
        <w:spacing w:after="0" w:line="240" w:lineRule="auto"/>
        <w:jc w:val="both"/>
        <w:rPr>
          <w:rFonts w:ascii="Times New Roman" w:hAnsi="Times New Roman" w:cs="Times New Roman"/>
          <w:sz w:val="24"/>
          <w:szCs w:val="24"/>
          <w:lang w:bidi="fa-IR"/>
        </w:rPr>
      </w:pPr>
    </w:p>
    <w:p w:rsidR="00FD0B04" w:rsidRDefault="00FD0B04" w:rsidP="00FD0B04">
      <w:pPr>
        <w:spacing w:after="0" w:line="240" w:lineRule="auto"/>
        <w:jc w:val="both"/>
        <w:rPr>
          <w:rFonts w:ascii="Times New Roman" w:hAnsi="Times New Roman" w:cs="Times New Roman"/>
          <w:b/>
          <w:bCs/>
          <w:sz w:val="24"/>
          <w:szCs w:val="24"/>
          <w:lang w:bidi="fa-IR"/>
        </w:rPr>
      </w:pPr>
      <w:r>
        <w:rPr>
          <w:rFonts w:ascii="Times New Roman" w:hAnsi="Times New Roman" w:cs="Times New Roman"/>
          <w:sz w:val="24"/>
          <w:szCs w:val="24"/>
          <w:lang w:bidi="fa-IR"/>
        </w:rPr>
        <w:t xml:space="preserve"> </w:t>
      </w:r>
      <w:r w:rsidRPr="00FD0B04">
        <w:rPr>
          <w:rFonts w:ascii="Times New Roman" w:hAnsi="Times New Roman" w:cs="Times New Roman"/>
          <w:b/>
          <w:bCs/>
          <w:sz w:val="24"/>
          <w:szCs w:val="24"/>
          <w:lang w:bidi="fa-IR"/>
        </w:rPr>
        <w:t>2. The objectives of the second session:</w:t>
      </w:r>
    </w:p>
    <w:p w:rsidR="00342EEB" w:rsidRPr="00FD0B04" w:rsidRDefault="00342EEB" w:rsidP="00FD0B04">
      <w:pPr>
        <w:spacing w:after="0" w:line="240" w:lineRule="auto"/>
        <w:jc w:val="both"/>
        <w:rPr>
          <w:rFonts w:ascii="Times New Roman" w:hAnsi="Times New Roman" w:cs="Times New Roman"/>
          <w:b/>
          <w:bCs/>
          <w:sz w:val="24"/>
          <w:szCs w:val="24"/>
          <w:lang w:bidi="fa-IR"/>
        </w:rPr>
      </w:pPr>
    </w:p>
    <w:p w:rsidR="00FD0B04" w:rsidRDefault="004F5C24" w:rsidP="00FD0B04">
      <w:pPr>
        <w:spacing w:after="0" w:line="240" w:lineRule="auto"/>
        <w:jc w:val="both"/>
        <w:rPr>
          <w:rFonts w:ascii="Times New Roman" w:hAnsi="Times New Roman" w:cs="Times New Roman"/>
          <w:sz w:val="24"/>
          <w:szCs w:val="24"/>
          <w:lang w:bidi="fa-IR"/>
        </w:rPr>
      </w:pPr>
      <w:r w:rsidRPr="004F5C24">
        <w:rPr>
          <w:rFonts w:ascii="Times New Roman" w:hAnsi="Times New Roman" w:cs="Times New Roman"/>
          <w:sz w:val="24"/>
          <w:szCs w:val="24"/>
          <w:lang w:bidi="fa-IR"/>
        </w:rPr>
        <w:t>Describe the embryology and histology of the musculoskeletal system. Explain the classification of bones in the body. Describe the types of joints in the body based on tissue structure and range of motion. Explain the anatomical changes in joints and their clinical significance. Describe the types of synovial joints and their classification based on joint shape.</w:t>
      </w:r>
    </w:p>
    <w:p w:rsidR="004F5C24" w:rsidRDefault="004F5C24" w:rsidP="00FD0B04">
      <w:pPr>
        <w:spacing w:after="0" w:line="240" w:lineRule="auto"/>
        <w:jc w:val="both"/>
        <w:rPr>
          <w:rFonts w:ascii="Times New Roman" w:hAnsi="Times New Roman" w:cs="Times New Roman"/>
          <w:sz w:val="24"/>
          <w:szCs w:val="24"/>
          <w:lang w:bidi="fa-IR"/>
        </w:rPr>
      </w:pPr>
    </w:p>
    <w:p w:rsidR="00FD0B04" w:rsidRDefault="000000DE" w:rsidP="00FD0B04">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3</w:t>
      </w:r>
      <w:r w:rsidR="00FD0B04" w:rsidRPr="00FD0B04">
        <w:rPr>
          <w:rFonts w:ascii="Times New Roman" w:hAnsi="Times New Roman" w:cs="Times New Roman"/>
          <w:b/>
          <w:bCs/>
          <w:sz w:val="24"/>
          <w:szCs w:val="24"/>
          <w:lang w:bidi="fa-IR"/>
        </w:rPr>
        <w:t xml:space="preserve">. The objectives of the </w:t>
      </w:r>
      <w:r w:rsidR="00FD0B04">
        <w:rPr>
          <w:rFonts w:ascii="Times New Roman" w:hAnsi="Times New Roman" w:cs="Times New Roman"/>
          <w:b/>
          <w:bCs/>
          <w:sz w:val="24"/>
          <w:szCs w:val="24"/>
          <w:lang w:bidi="fa-IR"/>
        </w:rPr>
        <w:t>third</w:t>
      </w:r>
      <w:r w:rsidR="00FD0B04" w:rsidRPr="00FD0B04">
        <w:rPr>
          <w:rFonts w:ascii="Times New Roman" w:hAnsi="Times New Roman" w:cs="Times New Roman"/>
          <w:b/>
          <w:bCs/>
          <w:sz w:val="24"/>
          <w:szCs w:val="24"/>
          <w:lang w:bidi="fa-IR"/>
        </w:rPr>
        <w:t xml:space="preserve"> session:</w:t>
      </w:r>
    </w:p>
    <w:p w:rsidR="00342EEB" w:rsidRDefault="00342EEB" w:rsidP="00FD0B04">
      <w:pPr>
        <w:spacing w:after="0" w:line="240" w:lineRule="auto"/>
        <w:jc w:val="both"/>
        <w:rPr>
          <w:rFonts w:ascii="Times New Roman" w:hAnsi="Times New Roman" w:cs="Times New Roman"/>
          <w:b/>
          <w:bCs/>
          <w:sz w:val="24"/>
          <w:szCs w:val="24"/>
          <w:lang w:bidi="fa-IR"/>
        </w:rPr>
      </w:pPr>
    </w:p>
    <w:p w:rsidR="000000DE" w:rsidRDefault="002B04B6" w:rsidP="002B04B6">
      <w:pPr>
        <w:spacing w:after="0" w:line="240" w:lineRule="auto"/>
        <w:jc w:val="both"/>
        <w:rPr>
          <w:rFonts w:ascii="Times New Roman" w:hAnsi="Times New Roman" w:cs="Times New Roman"/>
          <w:sz w:val="24"/>
          <w:szCs w:val="24"/>
          <w:lang w:bidi="fa-IR"/>
        </w:rPr>
      </w:pPr>
      <w:r w:rsidRPr="002B04B6">
        <w:rPr>
          <w:rFonts w:ascii="Times New Roman" w:hAnsi="Times New Roman" w:cs="Times New Roman"/>
          <w:sz w:val="24"/>
          <w:szCs w:val="24"/>
          <w:lang w:bidi="fa-IR"/>
        </w:rPr>
        <w:t xml:space="preserve">Describe the skeleton of the upper limb, including the shoulder girdle (scapula and clavicle) and the </w:t>
      </w:r>
      <w:proofErr w:type="spellStart"/>
      <w:r w:rsidRPr="002B04B6">
        <w:rPr>
          <w:rFonts w:ascii="Times New Roman" w:hAnsi="Times New Roman" w:cs="Times New Roman"/>
          <w:sz w:val="24"/>
          <w:szCs w:val="24"/>
          <w:lang w:bidi="fa-IR"/>
        </w:rPr>
        <w:t>humerus</w:t>
      </w:r>
      <w:proofErr w:type="spellEnd"/>
      <w:r w:rsidRPr="002B04B6">
        <w:rPr>
          <w:rFonts w:ascii="Times New Roman" w:hAnsi="Times New Roman" w:cs="Times New Roman"/>
          <w:sz w:val="24"/>
          <w:szCs w:val="24"/>
          <w:lang w:bidi="fa-IR"/>
        </w:rPr>
        <w:t>. Describe the superficial anatomy of the upper limb and the placement of the bones. Identify the positions and names of the bones. Describe how the bones of the upper limb articulate with each other.</w:t>
      </w:r>
    </w:p>
    <w:p w:rsidR="002B04B6" w:rsidRPr="002B04B6" w:rsidRDefault="002B04B6" w:rsidP="002B04B6">
      <w:pPr>
        <w:spacing w:after="0" w:line="240" w:lineRule="auto"/>
        <w:jc w:val="both"/>
        <w:rPr>
          <w:rFonts w:ascii="Times New Roman" w:hAnsi="Times New Roman" w:cs="Times New Roman"/>
          <w:sz w:val="24"/>
          <w:szCs w:val="24"/>
          <w:lang w:bidi="fa-IR"/>
        </w:rPr>
      </w:pPr>
    </w:p>
    <w:p w:rsidR="000000DE" w:rsidRDefault="000000DE" w:rsidP="00A47A7D">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4</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forth</w:t>
      </w:r>
      <w:r w:rsidRPr="00FD0B04">
        <w:rPr>
          <w:rFonts w:ascii="Times New Roman" w:hAnsi="Times New Roman" w:cs="Times New Roman"/>
          <w:b/>
          <w:bCs/>
          <w:sz w:val="24"/>
          <w:szCs w:val="24"/>
          <w:lang w:bidi="fa-IR"/>
        </w:rPr>
        <w:t xml:space="preserve"> session:</w:t>
      </w:r>
    </w:p>
    <w:p w:rsidR="00342EEB" w:rsidRDefault="00342EEB" w:rsidP="00A47A7D">
      <w:pPr>
        <w:spacing w:after="0" w:line="240" w:lineRule="auto"/>
        <w:jc w:val="both"/>
        <w:rPr>
          <w:rFonts w:ascii="Times New Roman" w:hAnsi="Times New Roman" w:cs="Times New Roman"/>
          <w:b/>
          <w:bCs/>
          <w:sz w:val="24"/>
          <w:szCs w:val="24"/>
          <w:lang w:bidi="fa-IR"/>
        </w:rPr>
      </w:pPr>
    </w:p>
    <w:p w:rsidR="006321F4" w:rsidRPr="002B04B6" w:rsidRDefault="002B04B6" w:rsidP="002B04B6">
      <w:pPr>
        <w:spacing w:after="0" w:line="240" w:lineRule="auto"/>
        <w:jc w:val="both"/>
        <w:rPr>
          <w:rFonts w:ascii="Times New Roman" w:hAnsi="Times New Roman" w:cs="Times New Roman"/>
          <w:sz w:val="24"/>
          <w:szCs w:val="24"/>
          <w:lang w:bidi="fa-IR"/>
        </w:rPr>
      </w:pPr>
      <w:r w:rsidRPr="002B04B6">
        <w:rPr>
          <w:rFonts w:ascii="Times New Roman" w:hAnsi="Times New Roman" w:cs="Times New Roman"/>
          <w:sz w:val="24"/>
          <w:szCs w:val="24"/>
          <w:lang w:bidi="fa-IR"/>
        </w:rPr>
        <w:t>Describe the skeleton of the upper limb, including the radius, ulna, wrist bones, metacarpus, and fingers. Describe the superficial anatomy of the upper limb and the placement of the bones. Identify the positions and names of the bones. Describe how the bones of the upper limb articulate with each other.</w:t>
      </w:r>
    </w:p>
    <w:p w:rsidR="002B04B6" w:rsidRDefault="002B04B6" w:rsidP="00C3174C">
      <w:pPr>
        <w:spacing w:after="0" w:line="240" w:lineRule="auto"/>
        <w:jc w:val="both"/>
        <w:rPr>
          <w:rFonts w:ascii="Times New Roman" w:hAnsi="Times New Roman" w:cs="Times New Roman"/>
          <w:b/>
          <w:bCs/>
          <w:sz w:val="24"/>
          <w:szCs w:val="24"/>
          <w:lang w:bidi="fa-IR"/>
        </w:rPr>
      </w:pPr>
    </w:p>
    <w:p w:rsidR="00C3174C" w:rsidRDefault="00C3174C" w:rsidP="00C3174C">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5</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fifth</w:t>
      </w:r>
      <w:r w:rsidRPr="00FD0B04">
        <w:rPr>
          <w:rFonts w:ascii="Times New Roman" w:hAnsi="Times New Roman" w:cs="Times New Roman"/>
          <w:b/>
          <w:bCs/>
          <w:sz w:val="24"/>
          <w:szCs w:val="24"/>
          <w:lang w:bidi="fa-IR"/>
        </w:rPr>
        <w:t xml:space="preserve"> session:</w:t>
      </w:r>
    </w:p>
    <w:p w:rsidR="00342EEB" w:rsidRDefault="00342EEB" w:rsidP="00C3174C">
      <w:pPr>
        <w:spacing w:after="0" w:line="240" w:lineRule="auto"/>
        <w:jc w:val="both"/>
        <w:rPr>
          <w:rFonts w:ascii="Times New Roman" w:hAnsi="Times New Roman" w:cs="Times New Roman"/>
          <w:b/>
          <w:bCs/>
          <w:sz w:val="24"/>
          <w:szCs w:val="24"/>
          <w:lang w:bidi="fa-IR"/>
        </w:rPr>
      </w:pPr>
    </w:p>
    <w:p w:rsidR="00C16946" w:rsidRDefault="00940E06" w:rsidP="00A47A7D">
      <w:pPr>
        <w:spacing w:after="0" w:line="240" w:lineRule="auto"/>
        <w:jc w:val="both"/>
        <w:rPr>
          <w:rFonts w:ascii="Times New Roman" w:hAnsi="Times New Roman" w:cs="Times New Roman"/>
          <w:sz w:val="24"/>
          <w:szCs w:val="24"/>
          <w:rtl/>
          <w:lang w:bidi="fa-IR"/>
        </w:rPr>
      </w:pPr>
      <w:r w:rsidRPr="00940E06">
        <w:rPr>
          <w:rFonts w:ascii="Times New Roman" w:hAnsi="Times New Roman" w:cs="Times New Roman"/>
          <w:sz w:val="24"/>
          <w:szCs w:val="24"/>
          <w:lang w:bidi="fa-IR"/>
        </w:rPr>
        <w:t xml:space="preserve">To familiarize students with superficial and deep fascia and their clinical significance. To review the anatomy of the pectoral and scapular muscles, including muscle shape, bone attachments, vessels and nerves, and muscle function. To familiarize students with the clinical significance of </w:t>
      </w:r>
      <w:r w:rsidRPr="00940E06">
        <w:rPr>
          <w:rFonts w:ascii="Times New Roman" w:hAnsi="Times New Roman" w:cs="Times New Roman"/>
          <w:sz w:val="24"/>
          <w:szCs w:val="24"/>
          <w:lang w:bidi="fa-IR"/>
        </w:rPr>
        <w:lastRenderedPageBreak/>
        <w:t xml:space="preserve">these muscles. To describe the types of superficial and deep fascia and their importance. To describe the importance of fascia and how a compartment is formed. To identify the location of the </w:t>
      </w:r>
      <w:proofErr w:type="spellStart"/>
      <w:r w:rsidRPr="00940E06">
        <w:rPr>
          <w:rFonts w:ascii="Times New Roman" w:hAnsi="Times New Roman" w:cs="Times New Roman"/>
          <w:sz w:val="24"/>
          <w:szCs w:val="24"/>
          <w:lang w:bidi="fa-IR"/>
        </w:rPr>
        <w:t>clavipectoral</w:t>
      </w:r>
      <w:proofErr w:type="spellEnd"/>
      <w:r w:rsidRPr="00940E06">
        <w:rPr>
          <w:rFonts w:ascii="Times New Roman" w:hAnsi="Times New Roman" w:cs="Times New Roman"/>
          <w:sz w:val="24"/>
          <w:szCs w:val="24"/>
          <w:lang w:bidi="fa-IR"/>
        </w:rPr>
        <w:t xml:space="preserve"> fascia. Identify the location of the chest muscles (pectoralis major and minor, serratus anterior). Identify the complete attachments of these muscles. Name the nerve of each muscle. Name the main and secondary actions of each muscle. Explain how the muscles work during daily activities. Name the adjacent structures of these muscles. Explain the clinical anatomy of the chest area. Identify the location of each muscle of the scapular area. Identify the complete attachments of these muscles (deltoid, </w:t>
      </w:r>
      <w:proofErr w:type="spellStart"/>
      <w:r w:rsidRPr="00940E06">
        <w:rPr>
          <w:rFonts w:ascii="Times New Roman" w:hAnsi="Times New Roman" w:cs="Times New Roman"/>
          <w:sz w:val="24"/>
          <w:szCs w:val="24"/>
          <w:lang w:bidi="fa-IR"/>
        </w:rPr>
        <w:t>spinatus</w:t>
      </w:r>
      <w:proofErr w:type="spellEnd"/>
      <w:r w:rsidRPr="00940E06">
        <w:rPr>
          <w:rFonts w:ascii="Times New Roman" w:hAnsi="Times New Roman" w:cs="Times New Roman"/>
          <w:sz w:val="24"/>
          <w:szCs w:val="24"/>
          <w:lang w:bidi="fa-IR"/>
        </w:rPr>
        <w:t xml:space="preserve">, </w:t>
      </w:r>
      <w:proofErr w:type="spellStart"/>
      <w:r w:rsidR="009B5523">
        <w:rPr>
          <w:rFonts w:ascii="Times New Roman" w:hAnsi="Times New Roman" w:cs="Times New Roman"/>
          <w:sz w:val="24"/>
          <w:szCs w:val="24"/>
          <w:lang w:bidi="fa-IR"/>
        </w:rPr>
        <w:t>T</w:t>
      </w:r>
      <w:r w:rsidRPr="00940E06">
        <w:rPr>
          <w:rFonts w:ascii="Times New Roman" w:hAnsi="Times New Roman" w:cs="Times New Roman"/>
          <w:sz w:val="24"/>
          <w:szCs w:val="24"/>
          <w:lang w:bidi="fa-IR"/>
        </w:rPr>
        <w:t>eres</w:t>
      </w:r>
      <w:proofErr w:type="spellEnd"/>
      <w:r w:rsidRPr="00940E06">
        <w:rPr>
          <w:rFonts w:ascii="Times New Roman" w:hAnsi="Times New Roman" w:cs="Times New Roman"/>
          <w:sz w:val="24"/>
          <w:szCs w:val="24"/>
          <w:lang w:bidi="fa-IR"/>
        </w:rPr>
        <w:t xml:space="preserve">, rhomboids, trapezius, latissimus </w:t>
      </w:r>
      <w:proofErr w:type="spellStart"/>
      <w:r w:rsidRPr="00940E06">
        <w:rPr>
          <w:rFonts w:ascii="Times New Roman" w:hAnsi="Times New Roman" w:cs="Times New Roman"/>
          <w:sz w:val="24"/>
          <w:szCs w:val="24"/>
          <w:lang w:bidi="fa-IR"/>
        </w:rPr>
        <w:t>dorsi</w:t>
      </w:r>
      <w:proofErr w:type="spellEnd"/>
      <w:r w:rsidRPr="00940E06">
        <w:rPr>
          <w:rFonts w:ascii="Times New Roman" w:hAnsi="Times New Roman" w:cs="Times New Roman"/>
          <w:sz w:val="24"/>
          <w:szCs w:val="24"/>
          <w:lang w:bidi="fa-IR"/>
        </w:rPr>
        <w:t>). Name the nerve of each muscle. Name the main and secondary actions of each muscle. Explain how the muscles work during daily activities. Describe the rotator cuff muscles and their importance.</w:t>
      </w:r>
    </w:p>
    <w:p w:rsidR="00940E06" w:rsidRDefault="00940E06" w:rsidP="00A47A7D">
      <w:pPr>
        <w:spacing w:after="0" w:line="240" w:lineRule="auto"/>
        <w:jc w:val="both"/>
        <w:rPr>
          <w:rFonts w:ascii="Times New Roman" w:hAnsi="Times New Roman" w:cs="Times New Roman"/>
          <w:sz w:val="24"/>
          <w:szCs w:val="24"/>
          <w:lang w:bidi="fa-IR"/>
        </w:rPr>
      </w:pPr>
    </w:p>
    <w:p w:rsidR="00C16946" w:rsidRDefault="00C16946" w:rsidP="00C16946">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6</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sixth</w:t>
      </w:r>
      <w:r w:rsidRPr="00FD0B04">
        <w:rPr>
          <w:rFonts w:ascii="Times New Roman" w:hAnsi="Times New Roman" w:cs="Times New Roman"/>
          <w:b/>
          <w:bCs/>
          <w:sz w:val="24"/>
          <w:szCs w:val="24"/>
          <w:lang w:bidi="fa-IR"/>
        </w:rPr>
        <w:t xml:space="preserve"> session:</w:t>
      </w:r>
    </w:p>
    <w:p w:rsidR="00C16946" w:rsidRDefault="00C16946" w:rsidP="00A47A7D">
      <w:pPr>
        <w:spacing w:after="0" w:line="240" w:lineRule="auto"/>
        <w:jc w:val="both"/>
        <w:rPr>
          <w:rFonts w:ascii="Times New Roman" w:hAnsi="Times New Roman" w:cs="Times New Roman"/>
          <w:sz w:val="24"/>
          <w:szCs w:val="24"/>
          <w:lang w:bidi="fa-IR"/>
        </w:rPr>
      </w:pPr>
    </w:p>
    <w:p w:rsidR="00023CE5" w:rsidRDefault="001C57B7" w:rsidP="00A47A7D">
      <w:pPr>
        <w:spacing w:after="0" w:line="240" w:lineRule="auto"/>
        <w:jc w:val="both"/>
        <w:rPr>
          <w:rFonts w:ascii="Times New Roman" w:hAnsi="Times New Roman" w:cs="Times New Roman"/>
          <w:sz w:val="24"/>
          <w:szCs w:val="24"/>
          <w:lang w:bidi="fa-IR"/>
        </w:rPr>
      </w:pPr>
      <w:r w:rsidRPr="001C57B7">
        <w:rPr>
          <w:rFonts w:ascii="Times New Roman" w:hAnsi="Times New Roman" w:cs="Times New Roman"/>
          <w:sz w:val="24"/>
          <w:szCs w:val="24"/>
          <w:lang w:bidi="fa-IR"/>
        </w:rPr>
        <w:t>Study of the components of a spinal nerve. Familiarity with the formation of the brachial plexus and its nerve branches. Study of the sensory and motor nerve branches and their distribution. Familiarity with the compartments of the arm and how they are formed. Study of the anatomy of the muscles, vessels, and nerves of the anterior arm. Study of the importance of clinical anatomy. Brachial plexus and arm injuries. Describe how the brachial plexus is formed. Name the adjacencies of the nerve network. Name the nerve branches arising from each part of the network. Explain the characteristics of each nerve branch (segments, sensory and motor, path, and location). Determine the path of each branch. Name the symptoms of damage to the brachial plexus. Determine the different parts of the arm. Determine the fascia of the arm. Determine the position of the muscles of the anterior arm. Determine the complete connections of these muscles (brachialis, biceps, and coracobrachialis). Describe the vessels and nerves of the anterior arm and their clinical significance.</w:t>
      </w:r>
    </w:p>
    <w:p w:rsidR="00023CE5" w:rsidRDefault="00023CE5" w:rsidP="00023CE5">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7</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seventh</w:t>
      </w:r>
      <w:r w:rsidRPr="00FD0B04">
        <w:rPr>
          <w:rFonts w:ascii="Times New Roman" w:hAnsi="Times New Roman" w:cs="Times New Roman"/>
          <w:b/>
          <w:bCs/>
          <w:sz w:val="24"/>
          <w:szCs w:val="24"/>
          <w:lang w:bidi="fa-IR"/>
        </w:rPr>
        <w:t xml:space="preserve"> session:</w:t>
      </w:r>
    </w:p>
    <w:p w:rsidR="003503DE" w:rsidRDefault="003503DE" w:rsidP="00023CE5">
      <w:pPr>
        <w:spacing w:after="0" w:line="240" w:lineRule="auto"/>
        <w:jc w:val="both"/>
        <w:rPr>
          <w:rFonts w:ascii="Times New Roman" w:hAnsi="Times New Roman" w:cs="Times New Roman"/>
          <w:b/>
          <w:bCs/>
          <w:sz w:val="24"/>
          <w:szCs w:val="24"/>
          <w:lang w:bidi="fa-IR"/>
        </w:rPr>
      </w:pPr>
    </w:p>
    <w:p w:rsidR="0020639F" w:rsidRPr="002A65E3" w:rsidRDefault="002A65E3" w:rsidP="002A65E3">
      <w:pPr>
        <w:spacing w:after="0" w:line="240" w:lineRule="auto"/>
        <w:jc w:val="both"/>
        <w:rPr>
          <w:rFonts w:ascii="Times New Roman" w:hAnsi="Times New Roman" w:cs="Times New Roman"/>
          <w:sz w:val="24"/>
          <w:szCs w:val="24"/>
          <w:lang w:bidi="fa-IR"/>
        </w:rPr>
      </w:pPr>
      <w:r w:rsidRPr="002A65E3">
        <w:rPr>
          <w:rFonts w:ascii="Times New Roman" w:hAnsi="Times New Roman" w:cs="Times New Roman"/>
          <w:sz w:val="24"/>
          <w:szCs w:val="24"/>
          <w:lang w:bidi="fa-IR"/>
        </w:rPr>
        <w:t>Introduction to the posterior compartment of the arm. Study the anatomy of the muscles, vessels, and nerves of the area. Study the location and elements that form the cubital fossa. Introduce the anatomical structures inside the fossa and their clinical significance. Study the proximity of the vessels (superficial arteries and veins) and nerves of the cubital fossa. Describe the elements that form the posterior compartment of the arm. Identify the location and function of the muscles of the posterior region of the arm. Describe the neural and vascular elements of the posterior part of the arm and their clinical significance. Identify the location of the cubital fossa. Name the contents inside the cubital fossa. Name the adjacencies of each structure inside the fossa, especially the superficial arteries and veins.</w:t>
      </w:r>
    </w:p>
    <w:p w:rsidR="002A65E3" w:rsidRDefault="002A65E3" w:rsidP="0020639F">
      <w:pPr>
        <w:spacing w:after="0" w:line="240" w:lineRule="auto"/>
        <w:jc w:val="both"/>
        <w:rPr>
          <w:rFonts w:ascii="Times New Roman" w:hAnsi="Times New Roman" w:cs="Times New Roman"/>
          <w:b/>
          <w:bCs/>
          <w:sz w:val="24"/>
          <w:szCs w:val="24"/>
          <w:rtl/>
          <w:lang w:bidi="fa-IR"/>
        </w:rPr>
      </w:pPr>
    </w:p>
    <w:p w:rsidR="0020639F" w:rsidRDefault="0020639F" w:rsidP="0020639F">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8</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eighth</w:t>
      </w:r>
      <w:r w:rsidRPr="00FD0B04">
        <w:rPr>
          <w:rFonts w:ascii="Times New Roman" w:hAnsi="Times New Roman" w:cs="Times New Roman"/>
          <w:b/>
          <w:bCs/>
          <w:sz w:val="24"/>
          <w:szCs w:val="24"/>
          <w:lang w:bidi="fa-IR"/>
        </w:rPr>
        <w:t xml:space="preserve"> session:</w:t>
      </w:r>
    </w:p>
    <w:p w:rsidR="0020639F" w:rsidRPr="00BC457B" w:rsidRDefault="0020639F" w:rsidP="00023CE5">
      <w:pPr>
        <w:spacing w:after="0" w:line="240" w:lineRule="auto"/>
        <w:jc w:val="both"/>
        <w:rPr>
          <w:rFonts w:ascii="Times New Roman" w:hAnsi="Times New Roman" w:cs="Times New Roman"/>
          <w:sz w:val="24"/>
          <w:szCs w:val="24"/>
          <w:lang w:bidi="fa-IR"/>
        </w:rPr>
      </w:pPr>
    </w:p>
    <w:p w:rsidR="00C16946" w:rsidRDefault="00991856" w:rsidP="00EE1F0F">
      <w:pPr>
        <w:spacing w:after="0" w:line="240" w:lineRule="auto"/>
        <w:jc w:val="both"/>
        <w:rPr>
          <w:rFonts w:ascii="Times New Roman" w:hAnsi="Times New Roman" w:cs="Times New Roman"/>
          <w:sz w:val="24"/>
          <w:szCs w:val="24"/>
          <w:lang w:bidi="fa-IR"/>
        </w:rPr>
      </w:pPr>
      <w:r w:rsidRPr="00991856">
        <w:rPr>
          <w:rFonts w:ascii="Times New Roman" w:hAnsi="Times New Roman" w:cs="Times New Roman"/>
          <w:sz w:val="24"/>
          <w:szCs w:val="24"/>
          <w:lang w:bidi="fa-IR"/>
        </w:rPr>
        <w:t xml:space="preserve">Introduction to the compartments of the forearm. Review the anatomy of the </w:t>
      </w:r>
      <w:r w:rsidR="00EE1F0F">
        <w:rPr>
          <w:rFonts w:ascii="Times New Roman" w:hAnsi="Times New Roman" w:cs="Times New Roman"/>
          <w:sz w:val="24"/>
          <w:szCs w:val="24"/>
          <w:lang w:bidi="fa-IR"/>
        </w:rPr>
        <w:t>anterior</w:t>
      </w:r>
      <w:r w:rsidRPr="00991856">
        <w:rPr>
          <w:rFonts w:ascii="Times New Roman" w:hAnsi="Times New Roman" w:cs="Times New Roman"/>
          <w:sz w:val="24"/>
          <w:szCs w:val="24"/>
          <w:lang w:bidi="fa-IR"/>
        </w:rPr>
        <w:t xml:space="preserve"> forearm muscles, including their bony attachments and functions. Review the structure of the vessels and nerves in the anterior forearm. Review the clinical importance of neurovascular injuries in the anterior forearm. Explain the division and compartments of the forearm. Identify the anatomy of the anterior forearm muscles, including their bony attachments and positions. Explain the neuromuscular innervation of the anterior forearm muscles. Explain the arterial branches and the </w:t>
      </w:r>
      <w:r w:rsidRPr="00991856">
        <w:rPr>
          <w:rFonts w:ascii="Times New Roman" w:hAnsi="Times New Roman" w:cs="Times New Roman"/>
          <w:sz w:val="24"/>
          <w:szCs w:val="24"/>
          <w:lang w:bidi="fa-IR"/>
        </w:rPr>
        <w:lastRenderedPageBreak/>
        <w:t>path of each. Determine the path and position of the median and ulnar nerves. Identify the positions of the nerve branches. Explain the neurovascular injuries and their clinical significance.</w:t>
      </w:r>
    </w:p>
    <w:p w:rsidR="003503DE" w:rsidRDefault="003503DE" w:rsidP="003503DE">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9</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ninth</w:t>
      </w:r>
      <w:r w:rsidRPr="00FD0B04">
        <w:rPr>
          <w:rFonts w:ascii="Times New Roman" w:hAnsi="Times New Roman" w:cs="Times New Roman"/>
          <w:b/>
          <w:bCs/>
          <w:sz w:val="24"/>
          <w:szCs w:val="24"/>
          <w:lang w:bidi="fa-IR"/>
        </w:rPr>
        <w:t xml:space="preserve"> session:</w:t>
      </w:r>
    </w:p>
    <w:p w:rsidR="008F6BA4" w:rsidRDefault="008F6BA4" w:rsidP="003503DE">
      <w:pPr>
        <w:spacing w:after="0" w:line="240" w:lineRule="auto"/>
        <w:jc w:val="both"/>
        <w:rPr>
          <w:rFonts w:ascii="Times New Roman" w:hAnsi="Times New Roman" w:cs="Times New Roman"/>
          <w:b/>
          <w:bCs/>
          <w:sz w:val="24"/>
          <w:szCs w:val="24"/>
          <w:lang w:bidi="fa-IR"/>
        </w:rPr>
      </w:pPr>
    </w:p>
    <w:p w:rsidR="008F6BA4" w:rsidRDefault="00414D7F" w:rsidP="00414D7F">
      <w:pPr>
        <w:spacing w:after="0" w:line="240" w:lineRule="auto"/>
        <w:jc w:val="both"/>
        <w:rPr>
          <w:rFonts w:ascii="Times New Roman" w:hAnsi="Times New Roman" w:cs="Times New Roman"/>
          <w:sz w:val="24"/>
          <w:szCs w:val="24"/>
          <w:lang w:bidi="fa-IR"/>
        </w:rPr>
      </w:pPr>
      <w:r w:rsidRPr="00414D7F">
        <w:rPr>
          <w:rFonts w:ascii="Times New Roman" w:hAnsi="Times New Roman" w:cs="Times New Roman"/>
          <w:sz w:val="24"/>
          <w:szCs w:val="24"/>
          <w:lang w:bidi="fa-IR"/>
        </w:rPr>
        <w:t xml:space="preserve">Anatomical study of the deep fascia of the hand and its function. Familiarity with the structure of the retinaculum (flexor and extensor) and the importance of the function of the tendon in the wrist area. Investigating the carpal tunnel area, including the location, formation, contents, and proximity of the elements inside the tunnel. Familiarity with the clinical importance of the carpal tunnel. Investigating the muscles of the palm, including the bone connection and neurovascular nutrition of the tendons. Investigating the location and distribution of vessels and nerves in the palm. Familiarity with the formation of the superficial and deep arterial arches in the palm. Investigating the dermatomes of the hand area. Investigating the anatomical location of the vessels and lymph nodes of the upper limb and the drainage path of the tendon. Familiarity with the superficial veins of the upper limb and its clinical applications: Explain the location of the carpal tunnel. Name the contents of this tunnel and its surroundings. Regarding the deep fascia of the hand, explain the </w:t>
      </w:r>
      <w:proofErr w:type="spellStart"/>
      <w:r w:rsidRPr="00414D7F">
        <w:rPr>
          <w:rFonts w:ascii="Times New Roman" w:hAnsi="Times New Roman" w:cs="Times New Roman"/>
          <w:sz w:val="24"/>
          <w:szCs w:val="24"/>
          <w:lang w:bidi="fa-IR"/>
        </w:rPr>
        <w:t>retinaculums</w:t>
      </w:r>
      <w:proofErr w:type="spellEnd"/>
      <w:r w:rsidRPr="00414D7F">
        <w:rPr>
          <w:rFonts w:ascii="Times New Roman" w:hAnsi="Times New Roman" w:cs="Times New Roman"/>
          <w:sz w:val="24"/>
          <w:szCs w:val="24"/>
          <w:lang w:bidi="fa-IR"/>
        </w:rPr>
        <w:t xml:space="preserve"> and tendon connections. Describe the structures that pass under the </w:t>
      </w:r>
      <w:proofErr w:type="spellStart"/>
      <w:r w:rsidRPr="00414D7F">
        <w:rPr>
          <w:rFonts w:ascii="Times New Roman" w:hAnsi="Times New Roman" w:cs="Times New Roman"/>
          <w:sz w:val="24"/>
          <w:szCs w:val="24"/>
          <w:lang w:bidi="fa-IR"/>
        </w:rPr>
        <w:t>retinaculums</w:t>
      </w:r>
      <w:proofErr w:type="spellEnd"/>
      <w:r w:rsidRPr="00414D7F">
        <w:rPr>
          <w:rFonts w:ascii="Times New Roman" w:hAnsi="Times New Roman" w:cs="Times New Roman"/>
          <w:sz w:val="24"/>
          <w:szCs w:val="24"/>
          <w:lang w:bidi="fa-IR"/>
        </w:rPr>
        <w:t xml:space="preserve"> and the surroundings of each. Investigating the anatomy of the muscles of the hand area and their main and secondary functions. Each muscle is given. Explain the formation of superficial and deep vascular arches. Identify the branches separated from the superficial and deep arches. Explain the path and location of the median and ulnar nerves and the branches separated from each other. Explain the location and formation of superficial veins. Explain how venous blood is drained. Identify the location of the lymph nodes of the upper limb.</w:t>
      </w:r>
    </w:p>
    <w:p w:rsidR="001F7FCB" w:rsidRPr="00414D7F" w:rsidRDefault="001F7FCB" w:rsidP="00414D7F">
      <w:pPr>
        <w:spacing w:after="0" w:line="240" w:lineRule="auto"/>
        <w:jc w:val="both"/>
        <w:rPr>
          <w:rFonts w:ascii="Times New Roman" w:hAnsi="Times New Roman" w:cs="Times New Roman"/>
          <w:sz w:val="24"/>
          <w:szCs w:val="24"/>
          <w:lang w:bidi="fa-IR"/>
        </w:rPr>
      </w:pPr>
    </w:p>
    <w:p w:rsidR="008F6BA4" w:rsidRDefault="008F6BA4" w:rsidP="008F6BA4">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10</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tenth</w:t>
      </w:r>
      <w:r w:rsidRPr="00FD0B04">
        <w:rPr>
          <w:rFonts w:ascii="Times New Roman" w:hAnsi="Times New Roman" w:cs="Times New Roman"/>
          <w:b/>
          <w:bCs/>
          <w:sz w:val="24"/>
          <w:szCs w:val="24"/>
          <w:lang w:bidi="fa-IR"/>
        </w:rPr>
        <w:t xml:space="preserve"> session:</w:t>
      </w:r>
    </w:p>
    <w:p w:rsidR="00FA5AAC" w:rsidRDefault="00FA5AAC" w:rsidP="008F6BA4">
      <w:pPr>
        <w:spacing w:after="0" w:line="240" w:lineRule="auto"/>
        <w:jc w:val="both"/>
        <w:rPr>
          <w:rFonts w:ascii="Times New Roman" w:hAnsi="Times New Roman" w:cs="Times New Roman"/>
          <w:b/>
          <w:bCs/>
          <w:sz w:val="24"/>
          <w:szCs w:val="24"/>
          <w:lang w:bidi="fa-IR"/>
        </w:rPr>
      </w:pPr>
    </w:p>
    <w:p w:rsidR="00FA5AAC" w:rsidRDefault="001F7FCB" w:rsidP="008F6BA4">
      <w:pPr>
        <w:spacing w:after="0" w:line="240" w:lineRule="auto"/>
        <w:jc w:val="both"/>
        <w:rPr>
          <w:rFonts w:ascii="Times New Roman" w:hAnsi="Times New Roman" w:cs="Times New Roman"/>
          <w:sz w:val="24"/>
          <w:szCs w:val="24"/>
          <w:lang w:bidi="fa-IR"/>
        </w:rPr>
      </w:pPr>
      <w:r w:rsidRPr="001F7FCB">
        <w:rPr>
          <w:rFonts w:ascii="Times New Roman" w:hAnsi="Times New Roman" w:cs="Times New Roman"/>
          <w:sz w:val="24"/>
          <w:szCs w:val="24"/>
          <w:lang w:bidi="fa-IR"/>
        </w:rPr>
        <w:t>Review the anatomy of the joints of the upper limb, including the shoulder, elbow, and wrist joints, in detail. Complete familiarity with the vessels and nerves that nourish the joints. Review the superficial veins and their clinical applications. Review the path and location of the lymphatic drainage of the upper limb. Explain the structure of the synovial joints of the upper limb. Explain the range of motion of these joints and their importance. Explain the lateral and supporting structures of the joints of the upper limb. Explain the difference between the superficial and deep veins of the upper limb and the distribution of the superficial veins of this section. Explain the path of the lymphatic veins, the location of the lymph nodes, and the location of the lymphatic drainage of the upper limb.</w:t>
      </w:r>
    </w:p>
    <w:p w:rsidR="00070BDC" w:rsidRDefault="00070BDC" w:rsidP="008F6BA4">
      <w:pPr>
        <w:spacing w:after="0" w:line="240" w:lineRule="auto"/>
        <w:jc w:val="both"/>
        <w:rPr>
          <w:rFonts w:ascii="Times New Roman" w:hAnsi="Times New Roman" w:cs="Times New Roman"/>
          <w:sz w:val="24"/>
          <w:szCs w:val="24"/>
          <w:rtl/>
          <w:lang w:bidi="fa-IR"/>
        </w:rPr>
      </w:pPr>
    </w:p>
    <w:p w:rsidR="00FA5AAC" w:rsidRDefault="00FA5AAC" w:rsidP="00FA5AAC">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11</w:t>
      </w:r>
      <w:r w:rsidRPr="00FD0B04">
        <w:rPr>
          <w:rFonts w:ascii="Times New Roman" w:hAnsi="Times New Roman" w:cs="Times New Roman"/>
          <w:b/>
          <w:bCs/>
          <w:sz w:val="24"/>
          <w:szCs w:val="24"/>
          <w:lang w:bidi="fa-IR"/>
        </w:rPr>
        <w:t xml:space="preserve">. The </w:t>
      </w:r>
      <w:r w:rsidRPr="00B07888">
        <w:rPr>
          <w:rFonts w:ascii="Times New Roman" w:hAnsi="Times New Roman" w:cs="Times New Roman"/>
          <w:b/>
          <w:bCs/>
          <w:sz w:val="24"/>
          <w:szCs w:val="24"/>
          <w:lang w:bidi="fa-IR"/>
        </w:rPr>
        <w:t>objectives of the</w:t>
      </w:r>
      <w:r w:rsidRPr="00FD0B04">
        <w:rPr>
          <w:rFonts w:ascii="Times New Roman" w:hAnsi="Times New Roman" w:cs="Times New Roman"/>
          <w:b/>
          <w:bCs/>
          <w:sz w:val="24"/>
          <w:szCs w:val="24"/>
          <w:lang w:bidi="fa-IR"/>
        </w:rPr>
        <w:t xml:space="preserve"> </w:t>
      </w:r>
      <w:r w:rsidRPr="00FA5AAC">
        <w:rPr>
          <w:rFonts w:ascii="Times New Roman" w:hAnsi="Times New Roman" w:cs="Times New Roman"/>
          <w:b/>
          <w:bCs/>
          <w:sz w:val="24"/>
          <w:szCs w:val="24"/>
          <w:lang w:bidi="fa-IR"/>
        </w:rPr>
        <w:t>eleventh</w:t>
      </w:r>
      <w:r w:rsidRPr="00FD0B04">
        <w:rPr>
          <w:rFonts w:ascii="Times New Roman" w:hAnsi="Times New Roman" w:cs="Times New Roman"/>
          <w:b/>
          <w:bCs/>
          <w:sz w:val="24"/>
          <w:szCs w:val="24"/>
          <w:lang w:bidi="fa-IR"/>
        </w:rPr>
        <w:t xml:space="preserve"> session:</w:t>
      </w:r>
    </w:p>
    <w:p w:rsidR="001A7A7A" w:rsidRDefault="001A7A7A" w:rsidP="00FA5AAC">
      <w:pPr>
        <w:spacing w:after="0" w:line="240" w:lineRule="auto"/>
        <w:jc w:val="both"/>
        <w:rPr>
          <w:rFonts w:ascii="Times New Roman" w:hAnsi="Times New Roman" w:cs="Times New Roman"/>
          <w:b/>
          <w:bCs/>
          <w:sz w:val="24"/>
          <w:szCs w:val="24"/>
          <w:lang w:bidi="fa-IR"/>
        </w:rPr>
      </w:pPr>
    </w:p>
    <w:p w:rsidR="006212A7" w:rsidRPr="00D55653" w:rsidRDefault="00D55653" w:rsidP="00D55653">
      <w:pPr>
        <w:spacing w:after="0" w:line="240" w:lineRule="auto"/>
        <w:jc w:val="both"/>
        <w:rPr>
          <w:rFonts w:ascii="Times New Roman" w:hAnsi="Times New Roman" w:cs="Times New Roman"/>
          <w:sz w:val="24"/>
          <w:szCs w:val="24"/>
          <w:lang w:bidi="fa-IR"/>
        </w:rPr>
      </w:pPr>
      <w:r w:rsidRPr="00D55653">
        <w:rPr>
          <w:rFonts w:ascii="Times New Roman" w:hAnsi="Times New Roman" w:cs="Times New Roman"/>
          <w:sz w:val="24"/>
          <w:szCs w:val="24"/>
          <w:lang w:bidi="fa-IR"/>
        </w:rPr>
        <w:t>Description of the bones of the lower limb: pelvis, hip joint. Learning how to position the femur and thigh bone. Determining the characteristics of the hip joint. Learning about the main injuries of the bones and abnormalities.</w:t>
      </w:r>
    </w:p>
    <w:p w:rsidR="00D55653" w:rsidRDefault="00D55653" w:rsidP="00BB233D">
      <w:pPr>
        <w:spacing w:after="0" w:line="240" w:lineRule="auto"/>
        <w:jc w:val="both"/>
        <w:rPr>
          <w:rFonts w:ascii="Times New Roman" w:hAnsi="Times New Roman" w:cs="Times New Roman"/>
          <w:b/>
          <w:bCs/>
          <w:sz w:val="24"/>
          <w:szCs w:val="24"/>
          <w:lang w:bidi="fa-IR"/>
        </w:rPr>
      </w:pPr>
    </w:p>
    <w:p w:rsidR="00BB233D" w:rsidRDefault="00BB233D" w:rsidP="00BB233D">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12</w:t>
      </w:r>
      <w:r w:rsidRPr="00FD0B04">
        <w:rPr>
          <w:rFonts w:ascii="Times New Roman" w:hAnsi="Times New Roman" w:cs="Times New Roman"/>
          <w:b/>
          <w:bCs/>
          <w:sz w:val="24"/>
          <w:szCs w:val="24"/>
          <w:lang w:bidi="fa-IR"/>
        </w:rPr>
        <w:t xml:space="preserve">. The objectives of the </w:t>
      </w:r>
      <w:r w:rsidRPr="00BB233D">
        <w:rPr>
          <w:rFonts w:ascii="Times New Roman" w:hAnsi="Times New Roman" w:cs="Times New Roman"/>
          <w:b/>
          <w:bCs/>
          <w:sz w:val="24"/>
          <w:szCs w:val="24"/>
          <w:lang w:bidi="fa-IR"/>
        </w:rPr>
        <w:t>twelfth</w:t>
      </w:r>
      <w:r w:rsidRPr="00FD0B04">
        <w:rPr>
          <w:rFonts w:ascii="Times New Roman" w:hAnsi="Times New Roman" w:cs="Times New Roman"/>
          <w:b/>
          <w:bCs/>
          <w:sz w:val="24"/>
          <w:szCs w:val="24"/>
          <w:lang w:bidi="fa-IR"/>
        </w:rPr>
        <w:t xml:space="preserve"> session:</w:t>
      </w:r>
    </w:p>
    <w:p w:rsidR="00BB233D" w:rsidRPr="001A7A7A" w:rsidRDefault="00BB233D" w:rsidP="00FA5AAC">
      <w:pPr>
        <w:spacing w:after="0" w:line="240" w:lineRule="auto"/>
        <w:jc w:val="both"/>
        <w:rPr>
          <w:rFonts w:ascii="Times New Roman" w:hAnsi="Times New Roman" w:cs="Times New Roman"/>
          <w:sz w:val="24"/>
          <w:szCs w:val="24"/>
          <w:lang w:bidi="fa-IR"/>
        </w:rPr>
      </w:pPr>
    </w:p>
    <w:p w:rsidR="004A5ED2" w:rsidRDefault="00735D4A" w:rsidP="00735D4A">
      <w:pPr>
        <w:spacing w:after="0" w:line="240" w:lineRule="auto"/>
        <w:jc w:val="both"/>
        <w:rPr>
          <w:rFonts w:ascii="Times New Roman" w:hAnsi="Times New Roman" w:cs="Times New Roman"/>
          <w:sz w:val="24"/>
          <w:szCs w:val="24"/>
          <w:lang w:bidi="fa-IR"/>
        </w:rPr>
      </w:pPr>
      <w:r w:rsidRPr="00735D4A">
        <w:rPr>
          <w:rFonts w:ascii="Times New Roman" w:hAnsi="Times New Roman" w:cs="Times New Roman"/>
          <w:sz w:val="24"/>
          <w:szCs w:val="24"/>
          <w:lang w:bidi="fa-IR"/>
        </w:rPr>
        <w:t>Description of the bones of the lower limb: tibia, fibula, tarsal, metatarsal, and phalanges.</w:t>
      </w:r>
      <w:r w:rsidR="0038309E">
        <w:rPr>
          <w:rFonts w:ascii="Times New Roman" w:hAnsi="Times New Roman" w:cs="Times New Roman"/>
          <w:sz w:val="24"/>
          <w:szCs w:val="24"/>
          <w:lang w:bidi="fa-IR"/>
        </w:rPr>
        <w:t xml:space="preserve"> </w:t>
      </w:r>
      <w:r w:rsidRPr="00735D4A">
        <w:rPr>
          <w:rFonts w:ascii="Times New Roman" w:hAnsi="Times New Roman" w:cs="Times New Roman"/>
          <w:sz w:val="24"/>
          <w:szCs w:val="24"/>
          <w:lang w:bidi="fa-IR"/>
        </w:rPr>
        <w:t>Teach how to position these bones. Teach the main bone injuries and abnormalities. Provide a complete explanation of these bones, including features such as lines, cavities, protrusions, and holes.</w:t>
      </w:r>
    </w:p>
    <w:p w:rsidR="0038309E" w:rsidRDefault="0038309E" w:rsidP="00735D4A">
      <w:pPr>
        <w:spacing w:after="0" w:line="240" w:lineRule="auto"/>
        <w:jc w:val="both"/>
        <w:rPr>
          <w:rFonts w:ascii="Times New Roman" w:hAnsi="Times New Roman" w:cs="Times New Roman"/>
          <w:sz w:val="24"/>
          <w:szCs w:val="24"/>
          <w:lang w:bidi="fa-IR"/>
        </w:rPr>
      </w:pPr>
    </w:p>
    <w:p w:rsidR="004A5ED2" w:rsidRDefault="004A5ED2" w:rsidP="00CB3AB7">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13</w:t>
      </w:r>
      <w:r w:rsidRPr="00FD0B04">
        <w:rPr>
          <w:rFonts w:ascii="Times New Roman" w:hAnsi="Times New Roman" w:cs="Times New Roman"/>
          <w:b/>
          <w:bCs/>
          <w:sz w:val="24"/>
          <w:szCs w:val="24"/>
          <w:lang w:bidi="fa-IR"/>
        </w:rPr>
        <w:t xml:space="preserve">. The objectives of the </w:t>
      </w:r>
      <w:r w:rsidR="00CB3AB7">
        <w:rPr>
          <w:rFonts w:ascii="Times New Roman" w:hAnsi="Times New Roman" w:cs="Times New Roman"/>
          <w:b/>
          <w:bCs/>
          <w:sz w:val="24"/>
          <w:szCs w:val="24"/>
          <w:lang w:bidi="fa-IR"/>
        </w:rPr>
        <w:t>13</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38309E" w:rsidRDefault="0038309E" w:rsidP="004A5ED2">
      <w:pPr>
        <w:spacing w:after="0" w:line="240" w:lineRule="auto"/>
        <w:jc w:val="both"/>
        <w:rPr>
          <w:rFonts w:ascii="Times New Roman" w:hAnsi="Times New Roman" w:cs="Times New Roman"/>
          <w:b/>
          <w:bCs/>
          <w:sz w:val="24"/>
          <w:szCs w:val="24"/>
          <w:rtl/>
          <w:lang w:bidi="fa-IR"/>
        </w:rPr>
      </w:pPr>
    </w:p>
    <w:p w:rsidR="0038309E" w:rsidRPr="0038309E" w:rsidRDefault="0038309E" w:rsidP="0038309E">
      <w:pPr>
        <w:spacing w:after="0" w:line="240" w:lineRule="auto"/>
        <w:jc w:val="both"/>
        <w:rPr>
          <w:rFonts w:ascii="Times New Roman" w:hAnsi="Times New Roman" w:cs="Times New Roman"/>
          <w:sz w:val="24"/>
          <w:szCs w:val="24"/>
          <w:lang w:bidi="fa-IR"/>
        </w:rPr>
      </w:pPr>
      <w:r w:rsidRPr="0038309E">
        <w:rPr>
          <w:rFonts w:ascii="Times New Roman" w:hAnsi="Times New Roman" w:cs="Times New Roman"/>
          <w:sz w:val="24"/>
          <w:szCs w:val="24"/>
          <w:lang w:bidi="fa-IR"/>
        </w:rPr>
        <w:t>Description of the structure of the lumbosacral nervous system and the anterior structures of the femoral region.</w:t>
      </w:r>
    </w:p>
    <w:p w:rsidR="0038309E" w:rsidRPr="0038309E" w:rsidRDefault="0038309E" w:rsidP="0038309E">
      <w:pPr>
        <w:spacing w:after="0" w:line="240" w:lineRule="auto"/>
        <w:jc w:val="both"/>
        <w:rPr>
          <w:rFonts w:ascii="Times New Roman" w:hAnsi="Times New Roman" w:cs="Times New Roman"/>
          <w:sz w:val="24"/>
          <w:szCs w:val="24"/>
          <w:lang w:bidi="fa-IR"/>
        </w:rPr>
      </w:pPr>
      <w:r w:rsidRPr="0038309E">
        <w:rPr>
          <w:rFonts w:ascii="Times New Roman" w:hAnsi="Times New Roman" w:cs="Times New Roman"/>
          <w:sz w:val="24"/>
          <w:szCs w:val="24"/>
          <w:lang w:bidi="fa-IR"/>
        </w:rPr>
        <w:t>To describe the superficial and deep fascicles of the femoral region and their significance.</w:t>
      </w:r>
    </w:p>
    <w:p w:rsidR="008F6BA4" w:rsidRDefault="0038309E" w:rsidP="0038309E">
      <w:pPr>
        <w:spacing w:after="0" w:line="240" w:lineRule="auto"/>
        <w:jc w:val="both"/>
        <w:rPr>
          <w:rFonts w:ascii="Times New Roman" w:hAnsi="Times New Roman" w:cs="Times New Roman"/>
          <w:sz w:val="24"/>
          <w:szCs w:val="24"/>
          <w:lang w:bidi="fa-IR"/>
        </w:rPr>
      </w:pPr>
      <w:r w:rsidRPr="0038309E">
        <w:rPr>
          <w:rFonts w:ascii="Times New Roman" w:hAnsi="Times New Roman" w:cs="Times New Roman"/>
          <w:sz w:val="24"/>
          <w:szCs w:val="24"/>
          <w:lang w:bidi="fa-IR"/>
        </w:rPr>
        <w:t>Provide a detailed explanation of the lumbar nervous system, with emphasis on the clinical anatomy of the nerves arising from it. Name each muscle, and for each, describe the results of paralysis, innervation, arterial supply, movements, and adjacencies.</w:t>
      </w:r>
    </w:p>
    <w:p w:rsidR="0038309E" w:rsidRDefault="0038309E" w:rsidP="0038309E">
      <w:pPr>
        <w:spacing w:after="0" w:line="240" w:lineRule="auto"/>
        <w:jc w:val="both"/>
        <w:rPr>
          <w:rFonts w:ascii="Times New Roman" w:hAnsi="Times New Roman" w:cs="Times New Roman"/>
          <w:sz w:val="24"/>
          <w:szCs w:val="24"/>
          <w:rtl/>
          <w:lang w:bidi="fa-IR"/>
        </w:rPr>
      </w:pPr>
    </w:p>
    <w:p w:rsidR="007C72B3" w:rsidRDefault="007C72B3" w:rsidP="007C72B3">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14</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14</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38309E" w:rsidRPr="0038309E" w:rsidRDefault="0038309E" w:rsidP="0038309E">
      <w:pPr>
        <w:spacing w:after="0" w:line="240" w:lineRule="auto"/>
        <w:jc w:val="both"/>
        <w:rPr>
          <w:rFonts w:ascii="Times New Roman" w:hAnsi="Times New Roman" w:cs="Times New Roman"/>
          <w:sz w:val="24"/>
          <w:szCs w:val="24"/>
          <w:lang w:bidi="fa-IR"/>
        </w:rPr>
      </w:pPr>
      <w:r w:rsidRPr="0038309E">
        <w:rPr>
          <w:rFonts w:ascii="Times New Roman" w:hAnsi="Times New Roman" w:cs="Times New Roman"/>
          <w:sz w:val="24"/>
          <w:szCs w:val="24"/>
          <w:lang w:bidi="fa-IR"/>
        </w:rPr>
        <w:t>Description of the posterior structures of the femur.</w:t>
      </w:r>
    </w:p>
    <w:p w:rsidR="007C72B3" w:rsidRDefault="0038309E" w:rsidP="0038309E">
      <w:pPr>
        <w:spacing w:after="0" w:line="240" w:lineRule="auto"/>
        <w:jc w:val="both"/>
        <w:rPr>
          <w:rFonts w:ascii="Times New Roman" w:hAnsi="Times New Roman" w:cs="Times New Roman"/>
          <w:sz w:val="24"/>
          <w:szCs w:val="24"/>
          <w:lang w:bidi="fa-IR"/>
        </w:rPr>
      </w:pPr>
      <w:r w:rsidRPr="0038309E">
        <w:rPr>
          <w:rFonts w:ascii="Times New Roman" w:hAnsi="Times New Roman" w:cs="Times New Roman"/>
          <w:sz w:val="24"/>
          <w:szCs w:val="24"/>
          <w:lang w:bidi="fa-IR"/>
        </w:rPr>
        <w:t>Naming each muscle of this segment of the thigh, with emphasis on the consequences of paralysis of these muscles for arterial supply, innervation, movements, and adjacencies.</w:t>
      </w:r>
    </w:p>
    <w:p w:rsidR="0038309E" w:rsidRDefault="0038309E" w:rsidP="0038309E">
      <w:pPr>
        <w:spacing w:after="0" w:line="240" w:lineRule="auto"/>
        <w:jc w:val="both"/>
        <w:rPr>
          <w:rFonts w:ascii="Times New Roman" w:hAnsi="Times New Roman" w:cs="Times New Roman"/>
          <w:sz w:val="24"/>
          <w:szCs w:val="24"/>
          <w:lang w:bidi="fa-IR"/>
        </w:rPr>
      </w:pPr>
    </w:p>
    <w:p w:rsidR="00EC2D57" w:rsidRDefault="00EC2D57" w:rsidP="00EC2D57">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15.</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15</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EC2D57" w:rsidRDefault="00EC2D57" w:rsidP="00EC2D57">
      <w:pPr>
        <w:spacing w:after="0" w:line="240" w:lineRule="auto"/>
        <w:jc w:val="both"/>
        <w:rPr>
          <w:rFonts w:ascii="Times New Roman" w:hAnsi="Times New Roman" w:cs="Times New Roman"/>
          <w:b/>
          <w:bCs/>
          <w:sz w:val="24"/>
          <w:szCs w:val="24"/>
          <w:lang w:bidi="fa-IR"/>
        </w:rPr>
      </w:pPr>
    </w:p>
    <w:p w:rsidR="00FD2889" w:rsidRPr="00FD2889" w:rsidRDefault="00FD2889" w:rsidP="00FD2889">
      <w:pPr>
        <w:spacing w:after="0" w:line="240" w:lineRule="auto"/>
        <w:jc w:val="both"/>
        <w:rPr>
          <w:rFonts w:ascii="Times New Roman" w:hAnsi="Times New Roman" w:cs="Times New Roman"/>
          <w:sz w:val="24"/>
          <w:szCs w:val="24"/>
          <w:lang w:bidi="fa-IR"/>
        </w:rPr>
      </w:pPr>
      <w:r w:rsidRPr="00FD2889">
        <w:rPr>
          <w:rFonts w:ascii="Times New Roman" w:hAnsi="Times New Roman" w:cs="Times New Roman"/>
          <w:sz w:val="24"/>
          <w:szCs w:val="24"/>
          <w:lang w:bidi="fa-IR"/>
        </w:rPr>
        <w:t>Description of the internal structures of the femur.</w:t>
      </w:r>
    </w:p>
    <w:p w:rsidR="00EC2D57" w:rsidRDefault="00FD2889" w:rsidP="00FD2889">
      <w:pPr>
        <w:spacing w:after="0" w:line="240" w:lineRule="auto"/>
        <w:jc w:val="both"/>
        <w:rPr>
          <w:rFonts w:ascii="Times New Roman" w:hAnsi="Times New Roman" w:cs="Times New Roman"/>
          <w:sz w:val="24"/>
          <w:szCs w:val="24"/>
          <w:lang w:bidi="fa-IR"/>
        </w:rPr>
      </w:pPr>
      <w:r w:rsidRPr="00FD2889">
        <w:rPr>
          <w:rFonts w:ascii="Times New Roman" w:hAnsi="Times New Roman" w:cs="Times New Roman"/>
          <w:sz w:val="24"/>
          <w:szCs w:val="24"/>
          <w:lang w:bidi="fa-IR"/>
        </w:rPr>
        <w:t>Name each muscle in this compartment, emphasizing the consequences of paralysis on innervation, arterial supply, movements, and adjacencies.</w:t>
      </w:r>
    </w:p>
    <w:p w:rsidR="00FD2889" w:rsidRDefault="00FD2889" w:rsidP="00FD2889">
      <w:pPr>
        <w:spacing w:after="0" w:line="240" w:lineRule="auto"/>
        <w:jc w:val="both"/>
        <w:rPr>
          <w:rFonts w:ascii="Times New Roman" w:hAnsi="Times New Roman" w:cs="Times New Roman"/>
          <w:b/>
          <w:bCs/>
          <w:sz w:val="24"/>
          <w:szCs w:val="24"/>
          <w:lang w:bidi="fa-IR"/>
        </w:rPr>
      </w:pPr>
    </w:p>
    <w:p w:rsidR="00EC2D57" w:rsidRDefault="00EC2D57" w:rsidP="00EC2D57">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16</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16</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EC2D57" w:rsidRDefault="00EC2D57" w:rsidP="00EC2D57">
      <w:pPr>
        <w:spacing w:after="0" w:line="240" w:lineRule="auto"/>
        <w:jc w:val="both"/>
        <w:rPr>
          <w:rFonts w:ascii="Times New Roman" w:hAnsi="Times New Roman" w:cs="Times New Roman"/>
          <w:b/>
          <w:bCs/>
          <w:sz w:val="24"/>
          <w:szCs w:val="24"/>
          <w:lang w:bidi="fa-IR"/>
        </w:rPr>
      </w:pPr>
    </w:p>
    <w:p w:rsidR="00FD2889" w:rsidRPr="00FD2889" w:rsidRDefault="00FD2889" w:rsidP="00FD2889">
      <w:pPr>
        <w:spacing w:after="0" w:line="240" w:lineRule="auto"/>
        <w:jc w:val="both"/>
        <w:rPr>
          <w:rFonts w:ascii="Times New Roman" w:hAnsi="Times New Roman" w:cs="Times New Roman"/>
          <w:sz w:val="24"/>
          <w:szCs w:val="24"/>
          <w:lang w:bidi="fa-IR"/>
        </w:rPr>
      </w:pPr>
      <w:r w:rsidRPr="00FD2889">
        <w:rPr>
          <w:rFonts w:ascii="Times New Roman" w:hAnsi="Times New Roman" w:cs="Times New Roman"/>
          <w:sz w:val="24"/>
          <w:szCs w:val="24"/>
          <w:lang w:bidi="fa-IR"/>
        </w:rPr>
        <w:t>Description of the anterior and lateral structures of the leg.</w:t>
      </w:r>
    </w:p>
    <w:p w:rsidR="002A65E3" w:rsidRDefault="00FD2889" w:rsidP="00FD2889">
      <w:pPr>
        <w:spacing w:after="0" w:line="240" w:lineRule="auto"/>
        <w:jc w:val="both"/>
        <w:rPr>
          <w:rFonts w:ascii="Times New Roman" w:hAnsi="Times New Roman" w:cs="Times New Roman"/>
          <w:sz w:val="24"/>
          <w:szCs w:val="24"/>
          <w:lang w:bidi="fa-IR"/>
        </w:rPr>
      </w:pPr>
      <w:r w:rsidRPr="00FD2889">
        <w:rPr>
          <w:rFonts w:ascii="Times New Roman" w:hAnsi="Times New Roman" w:cs="Times New Roman"/>
          <w:sz w:val="24"/>
          <w:szCs w:val="24"/>
          <w:lang w:bidi="fa-IR"/>
        </w:rPr>
        <w:t>Name each muscle in these compartments, emphasizing the consequences of paralysis on innervation, arterial supply, movements, and adjacencies.</w:t>
      </w:r>
    </w:p>
    <w:p w:rsidR="00FD2889" w:rsidRDefault="00FD2889" w:rsidP="00FD2889">
      <w:pPr>
        <w:spacing w:after="0" w:line="240" w:lineRule="auto"/>
        <w:jc w:val="both"/>
        <w:rPr>
          <w:rFonts w:ascii="Times New Roman" w:hAnsi="Times New Roman" w:cs="Times New Roman"/>
          <w:sz w:val="24"/>
          <w:szCs w:val="24"/>
          <w:lang w:bidi="fa-IR"/>
        </w:rPr>
      </w:pPr>
    </w:p>
    <w:p w:rsidR="00FD2889" w:rsidRDefault="00FD2889" w:rsidP="00FD2889">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17</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17</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FD2889" w:rsidRPr="00FD2889" w:rsidRDefault="00FD2889" w:rsidP="00FD2889">
      <w:pPr>
        <w:spacing w:after="0" w:line="240" w:lineRule="auto"/>
        <w:jc w:val="both"/>
        <w:rPr>
          <w:rFonts w:ascii="Times New Roman" w:hAnsi="Times New Roman" w:cs="Times New Roman"/>
          <w:sz w:val="24"/>
          <w:szCs w:val="24"/>
          <w:lang w:bidi="fa-IR"/>
        </w:rPr>
      </w:pPr>
    </w:p>
    <w:p w:rsidR="00186470" w:rsidRPr="00186470" w:rsidRDefault="00186470" w:rsidP="00186470">
      <w:pPr>
        <w:autoSpaceDE w:val="0"/>
        <w:autoSpaceDN w:val="0"/>
        <w:adjustRightInd w:val="0"/>
        <w:spacing w:after="0" w:line="240" w:lineRule="auto"/>
        <w:rPr>
          <w:rFonts w:ascii="Times New Roman" w:hAnsi="Times New Roman" w:cs="Times New Roman"/>
          <w:sz w:val="24"/>
          <w:szCs w:val="24"/>
          <w:lang w:bidi="fa-IR"/>
        </w:rPr>
      </w:pPr>
      <w:r w:rsidRPr="00186470">
        <w:rPr>
          <w:rFonts w:ascii="Times New Roman" w:hAnsi="Times New Roman" w:cs="Times New Roman"/>
          <w:sz w:val="24"/>
          <w:szCs w:val="24"/>
          <w:lang w:bidi="fa-IR"/>
        </w:rPr>
        <w:t>Description of the structures of the posterior leg.</w:t>
      </w:r>
    </w:p>
    <w:p w:rsidR="002A65E3" w:rsidRDefault="00186470" w:rsidP="00186470">
      <w:pPr>
        <w:autoSpaceDE w:val="0"/>
        <w:autoSpaceDN w:val="0"/>
        <w:adjustRightInd w:val="0"/>
        <w:spacing w:after="0" w:line="240" w:lineRule="auto"/>
        <w:rPr>
          <w:rFonts w:ascii="Times New Roman" w:hAnsi="Times New Roman" w:cs="Times New Roman"/>
          <w:sz w:val="24"/>
          <w:szCs w:val="24"/>
          <w:lang w:bidi="fa-IR"/>
        </w:rPr>
      </w:pPr>
      <w:r w:rsidRPr="00186470">
        <w:rPr>
          <w:rFonts w:ascii="Times New Roman" w:hAnsi="Times New Roman" w:cs="Times New Roman"/>
          <w:sz w:val="24"/>
          <w:szCs w:val="24"/>
          <w:lang w:bidi="fa-IR"/>
        </w:rPr>
        <w:t>Naming each muscle of this compartment, with emphasis on the consequences of paralysis of these muscles for innervation, arterial supply, movements, and adjacencies.</w:t>
      </w:r>
    </w:p>
    <w:p w:rsidR="00152E22" w:rsidRDefault="00152E22" w:rsidP="00186470">
      <w:pPr>
        <w:autoSpaceDE w:val="0"/>
        <w:autoSpaceDN w:val="0"/>
        <w:adjustRightInd w:val="0"/>
        <w:spacing w:after="0" w:line="240" w:lineRule="auto"/>
        <w:rPr>
          <w:rFonts w:ascii="Times New Roman" w:hAnsi="Times New Roman" w:cs="Times New Roman"/>
          <w:sz w:val="24"/>
          <w:szCs w:val="24"/>
          <w:lang w:bidi="fa-IR"/>
        </w:rPr>
      </w:pPr>
    </w:p>
    <w:p w:rsidR="00152E22" w:rsidRDefault="00152E22" w:rsidP="00CB3AB7">
      <w:pPr>
        <w:spacing w:after="0" w:line="240" w:lineRule="auto"/>
        <w:jc w:val="both"/>
        <w:rPr>
          <w:rFonts w:ascii="Times New Roman" w:hAnsi="Times New Roman" w:cs="Times New Roman"/>
          <w:b/>
          <w:bCs/>
          <w:sz w:val="24"/>
          <w:szCs w:val="24"/>
          <w:lang w:bidi="fa-IR"/>
        </w:rPr>
      </w:pPr>
      <w:r>
        <w:rPr>
          <w:rFonts w:ascii="Times New Roman" w:hAnsi="Times New Roman" w:cs="Times New Roman"/>
          <w:b/>
          <w:bCs/>
          <w:sz w:val="24"/>
          <w:szCs w:val="24"/>
          <w:lang w:bidi="fa-IR"/>
        </w:rPr>
        <w:t>18</w:t>
      </w:r>
      <w:r w:rsidRPr="00FD0B04">
        <w:rPr>
          <w:rFonts w:ascii="Times New Roman" w:hAnsi="Times New Roman" w:cs="Times New Roman"/>
          <w:b/>
          <w:bCs/>
          <w:sz w:val="24"/>
          <w:szCs w:val="24"/>
          <w:lang w:bidi="fa-IR"/>
        </w:rPr>
        <w:t xml:space="preserve">. The objectives of the </w:t>
      </w:r>
      <w:r>
        <w:rPr>
          <w:rFonts w:ascii="Times New Roman" w:hAnsi="Times New Roman" w:cs="Times New Roman"/>
          <w:b/>
          <w:bCs/>
          <w:sz w:val="24"/>
          <w:szCs w:val="24"/>
          <w:lang w:bidi="fa-IR"/>
        </w:rPr>
        <w:t>1</w:t>
      </w:r>
      <w:r w:rsidR="00CB3AB7">
        <w:rPr>
          <w:rFonts w:ascii="Times New Roman" w:hAnsi="Times New Roman" w:cs="Times New Roman"/>
          <w:b/>
          <w:bCs/>
          <w:sz w:val="24"/>
          <w:szCs w:val="24"/>
          <w:lang w:bidi="fa-IR"/>
        </w:rPr>
        <w:t>8</w:t>
      </w:r>
      <w:r w:rsidRPr="004A5ED2">
        <w:rPr>
          <w:rFonts w:ascii="Times New Roman" w:hAnsi="Times New Roman" w:cs="Times New Roman"/>
          <w:b/>
          <w:bCs/>
          <w:sz w:val="24"/>
          <w:szCs w:val="24"/>
          <w:lang w:bidi="fa-IR"/>
        </w:rPr>
        <w:t>th</w:t>
      </w:r>
      <w:r w:rsidRPr="00FD0B04">
        <w:rPr>
          <w:rFonts w:ascii="Times New Roman" w:hAnsi="Times New Roman" w:cs="Times New Roman"/>
          <w:b/>
          <w:bCs/>
          <w:sz w:val="24"/>
          <w:szCs w:val="24"/>
          <w:lang w:bidi="fa-IR"/>
        </w:rPr>
        <w:t xml:space="preserve"> session:</w:t>
      </w:r>
    </w:p>
    <w:p w:rsidR="00152E22" w:rsidRPr="00152E22" w:rsidRDefault="00152E22" w:rsidP="00152E22">
      <w:pPr>
        <w:spacing w:after="0" w:line="240" w:lineRule="auto"/>
        <w:jc w:val="both"/>
        <w:rPr>
          <w:rFonts w:ascii="Times New Roman" w:hAnsi="Times New Roman" w:cs="Times New Roman"/>
          <w:b/>
          <w:bCs/>
          <w:sz w:val="24"/>
          <w:szCs w:val="24"/>
          <w:lang w:bidi="fa-IR"/>
        </w:rPr>
      </w:pPr>
    </w:p>
    <w:p w:rsidR="00CB3AB7" w:rsidRPr="00B07888" w:rsidRDefault="00152E22" w:rsidP="00CB3AB7">
      <w:pPr>
        <w:spacing w:after="0" w:line="240" w:lineRule="auto"/>
        <w:jc w:val="both"/>
        <w:rPr>
          <w:rFonts w:ascii="Times New Roman" w:hAnsi="Times New Roman" w:cs="Times New Roman"/>
          <w:sz w:val="24"/>
          <w:szCs w:val="24"/>
          <w:lang w:bidi="fa-IR"/>
        </w:rPr>
      </w:pPr>
      <w:r w:rsidRPr="00152E22">
        <w:rPr>
          <w:rFonts w:ascii="Times New Roman" w:hAnsi="Times New Roman" w:cs="Times New Roman"/>
          <w:sz w:val="24"/>
          <w:szCs w:val="24"/>
          <w:lang w:bidi="fa-IR"/>
        </w:rPr>
        <w:t xml:space="preserve">Description of the joints of the lower limb, including the tarsal, </w:t>
      </w:r>
      <w:proofErr w:type="spellStart"/>
      <w:r w:rsidRPr="00152E22">
        <w:rPr>
          <w:rFonts w:ascii="Times New Roman" w:hAnsi="Times New Roman" w:cs="Times New Roman"/>
          <w:sz w:val="24"/>
          <w:szCs w:val="24"/>
          <w:lang w:bidi="fa-IR"/>
        </w:rPr>
        <w:t>subtarsal</w:t>
      </w:r>
      <w:proofErr w:type="spellEnd"/>
      <w:r w:rsidRPr="00152E22">
        <w:rPr>
          <w:rFonts w:ascii="Times New Roman" w:hAnsi="Times New Roman" w:cs="Times New Roman"/>
          <w:sz w:val="24"/>
          <w:szCs w:val="24"/>
          <w:lang w:bidi="fa-IR"/>
        </w:rPr>
        <w:t>, and talocalcaneal, and navicular joints</w:t>
      </w:r>
      <w:r w:rsidR="00CB3AB7">
        <w:rPr>
          <w:rFonts w:ascii="Times New Roman" w:hAnsi="Times New Roman" w:cs="Times New Roman"/>
          <w:sz w:val="24"/>
          <w:szCs w:val="24"/>
          <w:lang w:bidi="fa-IR"/>
        </w:rPr>
        <w:t xml:space="preserve">, and </w:t>
      </w:r>
      <w:r w:rsidR="00CB3AB7" w:rsidRPr="00B07888">
        <w:rPr>
          <w:rFonts w:ascii="Times New Roman" w:hAnsi="Times New Roman" w:cs="Times New Roman"/>
          <w:sz w:val="24"/>
          <w:szCs w:val="24"/>
          <w:lang w:bidi="fa-IR"/>
        </w:rPr>
        <w:t>Description of the muscle classes of the sole of the foot.</w:t>
      </w:r>
    </w:p>
    <w:p w:rsidR="00152E22" w:rsidRPr="00152E22" w:rsidRDefault="00152E22" w:rsidP="00152E22">
      <w:pPr>
        <w:autoSpaceDE w:val="0"/>
        <w:autoSpaceDN w:val="0"/>
        <w:adjustRightInd w:val="0"/>
        <w:spacing w:after="0" w:line="240" w:lineRule="auto"/>
        <w:rPr>
          <w:rFonts w:ascii="Times New Roman" w:hAnsi="Times New Roman" w:cs="Times New Roman"/>
          <w:sz w:val="24"/>
          <w:szCs w:val="24"/>
          <w:lang w:bidi="fa-IR"/>
        </w:rPr>
      </w:pPr>
    </w:p>
    <w:p w:rsidR="00CB3AB7" w:rsidRPr="00B07888" w:rsidRDefault="00152E22" w:rsidP="00CB3AB7">
      <w:pPr>
        <w:spacing w:after="0" w:line="240" w:lineRule="auto"/>
        <w:jc w:val="both"/>
        <w:rPr>
          <w:rFonts w:ascii="Times New Roman" w:hAnsi="Times New Roman" w:cs="Times New Roman"/>
          <w:sz w:val="24"/>
          <w:szCs w:val="24"/>
          <w:lang w:bidi="fa-IR"/>
        </w:rPr>
      </w:pPr>
      <w:r w:rsidRPr="00152E22">
        <w:rPr>
          <w:rFonts w:ascii="Times New Roman" w:hAnsi="Times New Roman" w:cs="Times New Roman"/>
          <w:sz w:val="24"/>
          <w:szCs w:val="24"/>
          <w:lang w:bidi="fa-IR"/>
        </w:rPr>
        <w:t>To explain the articular surfaces associated with these joints, identify the associated ligaments, and finally describe.</w:t>
      </w:r>
      <w:r w:rsidR="00CB3AB7" w:rsidRPr="00CB3AB7">
        <w:rPr>
          <w:rFonts w:ascii="Times New Roman" w:hAnsi="Times New Roman" w:cs="Times New Roman"/>
          <w:sz w:val="24"/>
          <w:szCs w:val="24"/>
          <w:lang w:bidi="fa-IR"/>
        </w:rPr>
        <w:t xml:space="preserve"> </w:t>
      </w:r>
      <w:r w:rsidR="00CB3AB7" w:rsidRPr="00B07888">
        <w:rPr>
          <w:rFonts w:ascii="Times New Roman" w:hAnsi="Times New Roman" w:cs="Times New Roman"/>
          <w:sz w:val="24"/>
          <w:szCs w:val="24"/>
          <w:lang w:bidi="fa-IR"/>
        </w:rPr>
        <w:t>The naming of each muscle in these classes, with emphasis on the results of paralysis of these muscles, describes the innervation, arterial supply, movements, and adjacencies.</w:t>
      </w:r>
    </w:p>
    <w:p w:rsidR="00152E22" w:rsidRDefault="00152E22" w:rsidP="00152E22">
      <w:pPr>
        <w:autoSpaceDE w:val="0"/>
        <w:autoSpaceDN w:val="0"/>
        <w:adjustRightInd w:val="0"/>
        <w:spacing w:after="0" w:line="240" w:lineRule="auto"/>
        <w:rPr>
          <w:rFonts w:ascii="Times New Roman" w:hAnsi="Times New Roman" w:cs="Times New Roman"/>
          <w:sz w:val="24"/>
          <w:szCs w:val="24"/>
          <w:lang w:bidi="fa-IR"/>
        </w:rPr>
      </w:pPr>
    </w:p>
    <w:p w:rsidR="00FD5003" w:rsidRDefault="00FD5003" w:rsidP="00152E22">
      <w:pPr>
        <w:autoSpaceDE w:val="0"/>
        <w:autoSpaceDN w:val="0"/>
        <w:adjustRightInd w:val="0"/>
        <w:spacing w:after="0" w:line="240" w:lineRule="auto"/>
        <w:rPr>
          <w:rFonts w:ascii="Times New Roman" w:hAnsi="Times New Roman" w:cs="Times New Roman"/>
          <w:sz w:val="24"/>
          <w:szCs w:val="24"/>
          <w:lang w:bidi="fa-IR"/>
        </w:rPr>
      </w:pPr>
    </w:p>
    <w:p w:rsidR="00FD5003" w:rsidRDefault="00FD5003" w:rsidP="00152E22">
      <w:pPr>
        <w:autoSpaceDE w:val="0"/>
        <w:autoSpaceDN w:val="0"/>
        <w:adjustRightInd w:val="0"/>
        <w:spacing w:after="0" w:line="240" w:lineRule="auto"/>
        <w:rPr>
          <w:rFonts w:ascii="Times New Roman" w:hAnsi="Times New Roman" w:cs="Times New Roman"/>
          <w:b/>
          <w:bCs/>
          <w:sz w:val="24"/>
          <w:szCs w:val="24"/>
          <w:lang w:bidi="fa-IR"/>
        </w:rPr>
      </w:pPr>
    </w:p>
    <w:p w:rsidR="00196903" w:rsidRDefault="00196903" w:rsidP="00196903">
      <w:pPr>
        <w:spacing w:after="0" w:line="240" w:lineRule="auto"/>
        <w:jc w:val="both"/>
        <w:rPr>
          <w:rFonts w:ascii="Times New Roman" w:hAnsi="Times New Roman" w:cs="Times New Roman"/>
          <w:b/>
          <w:bCs/>
          <w:sz w:val="24"/>
          <w:szCs w:val="24"/>
          <w:lang w:bidi="fa-IR"/>
        </w:rPr>
      </w:pPr>
      <w:r w:rsidRPr="00A41694">
        <w:rPr>
          <w:rFonts w:ascii="Times New Roman" w:hAnsi="Times New Roman" w:cs="Times New Roman"/>
          <w:b/>
          <w:bCs/>
          <w:sz w:val="24"/>
          <w:szCs w:val="24"/>
          <w:lang w:bidi="fa-IR"/>
        </w:rPr>
        <w:t>At the end, the student will be able to:</w:t>
      </w:r>
    </w:p>
    <w:p w:rsidR="00196903" w:rsidRDefault="00196903"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196903">
        <w:rPr>
          <w:rFonts w:ascii="Times New Roman" w:hAnsi="Times New Roman" w:cs="Times New Roman"/>
          <w:sz w:val="24"/>
          <w:szCs w:val="24"/>
          <w:lang w:bidi="fa-IR"/>
        </w:rPr>
        <w:lastRenderedPageBreak/>
        <w:t>Briefly describe the history of anatomy and know its terminology. Know anatomical position. Know anatomical terms related to body movements.</w:t>
      </w:r>
    </w:p>
    <w:p w:rsidR="00196903" w:rsidRPr="00196903" w:rsidRDefault="00196903" w:rsidP="00A5648D">
      <w:pPr>
        <w:pStyle w:val="ListParagraph"/>
        <w:autoSpaceDE w:val="0"/>
        <w:autoSpaceDN w:val="0"/>
        <w:adjustRightInd w:val="0"/>
        <w:spacing w:after="0" w:line="240" w:lineRule="auto"/>
        <w:jc w:val="both"/>
        <w:rPr>
          <w:rFonts w:ascii="Times New Roman" w:hAnsi="Times New Roman" w:cs="Times New Roman"/>
          <w:sz w:val="24"/>
          <w:szCs w:val="24"/>
          <w:lang w:bidi="fa-IR"/>
        </w:rPr>
      </w:pPr>
    </w:p>
    <w:p w:rsidR="00196903" w:rsidRPr="00196903" w:rsidRDefault="00196903" w:rsidP="00A5648D">
      <w:pPr>
        <w:pStyle w:val="ListParagraph"/>
        <w:numPr>
          <w:ilvl w:val="0"/>
          <w:numId w:val="19"/>
        </w:numPr>
        <w:autoSpaceDE w:val="0"/>
        <w:autoSpaceDN w:val="0"/>
        <w:adjustRightInd w:val="0"/>
        <w:spacing w:after="0" w:line="240" w:lineRule="auto"/>
        <w:jc w:val="both"/>
        <w:rPr>
          <w:rFonts w:ascii="Times New Roman" w:hAnsi="Times New Roman" w:cs="Times New Roman"/>
          <w:b/>
          <w:bCs/>
          <w:sz w:val="24"/>
          <w:szCs w:val="24"/>
          <w:lang w:bidi="fa-IR"/>
        </w:rPr>
      </w:pPr>
      <w:r w:rsidRPr="004F5C24">
        <w:rPr>
          <w:rFonts w:ascii="Times New Roman" w:hAnsi="Times New Roman" w:cs="Times New Roman"/>
          <w:sz w:val="24"/>
          <w:szCs w:val="24"/>
          <w:lang w:bidi="fa-IR"/>
        </w:rPr>
        <w:t>Describe the embryology and histology of the musculoskeletal system. Explain the classification of bones in the body. Describe the types of joints in the body based on tissue structure and range of motion. Explain the anatomical changes in joints and their clinical significance. Describe the types of synovial joints and their classification based on joint shape</w:t>
      </w:r>
    </w:p>
    <w:p w:rsidR="00196903" w:rsidRPr="00196903" w:rsidRDefault="00196903" w:rsidP="00A5648D">
      <w:pPr>
        <w:pStyle w:val="ListParagraph"/>
        <w:jc w:val="both"/>
        <w:rPr>
          <w:rFonts w:ascii="Times New Roman" w:hAnsi="Times New Roman" w:cs="Times New Roman"/>
          <w:b/>
          <w:bCs/>
          <w:sz w:val="24"/>
          <w:szCs w:val="24"/>
          <w:lang w:bidi="fa-IR"/>
        </w:rPr>
      </w:pPr>
    </w:p>
    <w:p w:rsidR="00196903" w:rsidRPr="00A5648D" w:rsidRDefault="00196903"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 xml:space="preserve">The student will be able to describe the skeleton of the upper limb, including the shoulder girdle (scapula and clavicle) and the </w:t>
      </w:r>
      <w:proofErr w:type="spellStart"/>
      <w:r w:rsidRPr="00A5648D">
        <w:rPr>
          <w:rFonts w:ascii="Times New Roman" w:hAnsi="Times New Roman" w:cs="Times New Roman"/>
          <w:sz w:val="24"/>
          <w:szCs w:val="24"/>
          <w:lang w:bidi="fa-IR"/>
        </w:rPr>
        <w:t>humerus</w:t>
      </w:r>
      <w:proofErr w:type="spellEnd"/>
      <w:r w:rsidRPr="00A5648D">
        <w:rPr>
          <w:rFonts w:ascii="Times New Roman" w:hAnsi="Times New Roman" w:cs="Times New Roman"/>
          <w:sz w:val="24"/>
          <w:szCs w:val="24"/>
          <w:lang w:bidi="fa-IR"/>
        </w:rPr>
        <w:t>. Describe the superficial anatomy of the upper limb and the location of the bones. Identify the positions and names of the bones. Describe how the bones of the upper limb articulate with each other.</w:t>
      </w:r>
    </w:p>
    <w:p w:rsidR="00196903" w:rsidRPr="00196903" w:rsidRDefault="00196903" w:rsidP="00A5648D">
      <w:pPr>
        <w:pStyle w:val="ListParagraph"/>
        <w:jc w:val="both"/>
        <w:rPr>
          <w:rFonts w:ascii="Times New Roman" w:hAnsi="Times New Roman" w:cs="Times New Roman"/>
          <w:b/>
          <w:bCs/>
          <w:sz w:val="24"/>
          <w:szCs w:val="24"/>
          <w:lang w:bidi="fa-IR"/>
        </w:rPr>
      </w:pPr>
    </w:p>
    <w:p w:rsidR="00196903" w:rsidRDefault="00196903"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The student will be able to describe the skeleton of the upper limb, including the radius, ulna, wrist bones, metacarpus, and fingers. Describe the superficial anatomy of the upper limb and the location of the bones. Identify the positions and names of the bones. Describe how the bones of the upper limb articulate with each other.</w:t>
      </w:r>
    </w:p>
    <w:p w:rsidR="00A5648D" w:rsidRPr="00A5648D" w:rsidRDefault="00A5648D" w:rsidP="00A5648D">
      <w:pPr>
        <w:pStyle w:val="ListParagraph"/>
        <w:rPr>
          <w:rFonts w:ascii="Times New Roman" w:hAnsi="Times New Roman" w:cs="Times New Roman"/>
          <w:sz w:val="24"/>
          <w:szCs w:val="24"/>
          <w:lang w:bidi="fa-IR"/>
        </w:rPr>
      </w:pPr>
    </w:p>
    <w:p w:rsidR="00196903" w:rsidRPr="00A5648D" w:rsidRDefault="00196903"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 xml:space="preserve">The student will be able to explain the superficial and deep fascia and their clinical significance. Describe the anatomy of the pectoral and scapular muscles, including the shape of the muscle, bone attachments, vessels and nerves, and muscle function. Explain how the muscles function. Name the structures adjacent to these muscles. Explain the clinical anatomy of the thoracic region. Identify the location of each muscle in the shoulder region. Identify the complete attachments of these muscles (deltoid, </w:t>
      </w:r>
      <w:proofErr w:type="spellStart"/>
      <w:r w:rsidRPr="00A5648D">
        <w:rPr>
          <w:rFonts w:ascii="Times New Roman" w:hAnsi="Times New Roman" w:cs="Times New Roman"/>
          <w:sz w:val="24"/>
          <w:szCs w:val="24"/>
          <w:lang w:bidi="fa-IR"/>
        </w:rPr>
        <w:t>spinatus</w:t>
      </w:r>
      <w:proofErr w:type="spellEnd"/>
      <w:r w:rsidRPr="00A5648D">
        <w:rPr>
          <w:rFonts w:ascii="Times New Roman" w:hAnsi="Times New Roman" w:cs="Times New Roman"/>
          <w:sz w:val="24"/>
          <w:szCs w:val="24"/>
          <w:lang w:bidi="fa-IR"/>
        </w:rPr>
        <w:t xml:space="preserve">, </w:t>
      </w:r>
      <w:proofErr w:type="spellStart"/>
      <w:r w:rsidRPr="00A5648D">
        <w:rPr>
          <w:rFonts w:ascii="Times New Roman" w:hAnsi="Times New Roman" w:cs="Times New Roman"/>
          <w:sz w:val="24"/>
          <w:szCs w:val="24"/>
          <w:lang w:bidi="fa-IR"/>
        </w:rPr>
        <w:t>teres</w:t>
      </w:r>
      <w:proofErr w:type="spellEnd"/>
      <w:r w:rsidRPr="00A5648D">
        <w:rPr>
          <w:rFonts w:ascii="Times New Roman" w:hAnsi="Times New Roman" w:cs="Times New Roman"/>
          <w:sz w:val="24"/>
          <w:szCs w:val="24"/>
          <w:lang w:bidi="fa-IR"/>
        </w:rPr>
        <w:t xml:space="preserve">, rhomboid, trapezius, latissimus </w:t>
      </w:r>
      <w:proofErr w:type="spellStart"/>
      <w:r w:rsidRPr="00A5648D">
        <w:rPr>
          <w:rFonts w:ascii="Times New Roman" w:hAnsi="Times New Roman" w:cs="Times New Roman"/>
          <w:sz w:val="24"/>
          <w:szCs w:val="24"/>
          <w:lang w:bidi="fa-IR"/>
        </w:rPr>
        <w:t>dorsi</w:t>
      </w:r>
      <w:proofErr w:type="spellEnd"/>
      <w:r w:rsidRPr="00A5648D">
        <w:rPr>
          <w:rFonts w:ascii="Times New Roman" w:hAnsi="Times New Roman" w:cs="Times New Roman"/>
          <w:sz w:val="24"/>
          <w:szCs w:val="24"/>
          <w:lang w:bidi="fa-IR"/>
        </w:rPr>
        <w:t>). Name the innervation of each muscle.</w:t>
      </w:r>
    </w:p>
    <w:p w:rsidR="00A5648D" w:rsidRPr="00A5648D" w:rsidRDefault="00A5648D" w:rsidP="00A5648D">
      <w:pPr>
        <w:pStyle w:val="ListParagraph"/>
        <w:autoSpaceDE w:val="0"/>
        <w:autoSpaceDN w:val="0"/>
        <w:adjustRightInd w:val="0"/>
        <w:spacing w:after="0" w:line="240" w:lineRule="auto"/>
        <w:jc w:val="both"/>
        <w:rPr>
          <w:rFonts w:ascii="Times New Roman" w:hAnsi="Times New Roman" w:cs="Times New Roman"/>
          <w:sz w:val="24"/>
          <w:szCs w:val="24"/>
          <w:lang w:bidi="fa-IR"/>
        </w:rPr>
      </w:pPr>
    </w:p>
    <w:p w:rsidR="00A5648D" w:rsidRPr="00A5648D" w:rsidRDefault="00A5648D"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The student will be able to explain the posterior compartment of the arm. Describe the anatomy of the muscles, vessels, and nerves of this area. Describe the location and elements that make up the cubital fossa. Introduce the anatomical structures within the fossa and their clinical significance. Explain the function of the muscles of the posterior arm.</w:t>
      </w:r>
    </w:p>
    <w:p w:rsidR="00A5648D" w:rsidRPr="00A5648D" w:rsidRDefault="00A5648D" w:rsidP="00A5648D">
      <w:pPr>
        <w:pStyle w:val="ListParagraph"/>
        <w:autoSpaceDE w:val="0"/>
        <w:autoSpaceDN w:val="0"/>
        <w:adjustRightInd w:val="0"/>
        <w:spacing w:after="0" w:line="240" w:lineRule="auto"/>
        <w:jc w:val="both"/>
        <w:rPr>
          <w:rFonts w:ascii="Times New Roman" w:hAnsi="Times New Roman" w:cs="Times New Roman"/>
          <w:sz w:val="24"/>
          <w:szCs w:val="24"/>
          <w:lang w:bidi="fa-IR"/>
        </w:rPr>
      </w:pPr>
    </w:p>
    <w:p w:rsidR="00A5648D" w:rsidRDefault="00A5648D" w:rsidP="00A5648D">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The student will be able to explain the anatomy of the anterior muscles of the forearm, including their bony attachments and their function. Explain the neuromuscular innervation of the anterior muscles of the forearm. Explain the arterial branches and the course of each. Determine the course and location of the median and ulnar nerves. Determine the location of the nerve branches. Explain neurovascular injuries and their clinical significance.</w:t>
      </w:r>
    </w:p>
    <w:p w:rsidR="00A5648D" w:rsidRPr="00A5648D" w:rsidRDefault="00A5648D" w:rsidP="00A5648D">
      <w:pPr>
        <w:pStyle w:val="ListParagraph"/>
        <w:rPr>
          <w:rFonts w:ascii="Times New Roman" w:hAnsi="Times New Roman" w:cs="Times New Roman"/>
          <w:sz w:val="24"/>
          <w:szCs w:val="24"/>
          <w:lang w:bidi="fa-IR"/>
        </w:rPr>
      </w:pPr>
    </w:p>
    <w:p w:rsidR="00416268" w:rsidRDefault="00416268" w:rsidP="00416268">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5648D">
        <w:rPr>
          <w:rFonts w:ascii="Times New Roman" w:hAnsi="Times New Roman" w:cs="Times New Roman"/>
          <w:sz w:val="24"/>
          <w:szCs w:val="24"/>
          <w:lang w:bidi="fa-IR"/>
        </w:rPr>
        <w:t xml:space="preserve">The student will be able to explain the anatomy of the </w:t>
      </w:r>
      <w:r>
        <w:rPr>
          <w:rFonts w:ascii="Times New Roman" w:hAnsi="Times New Roman" w:cs="Times New Roman"/>
          <w:sz w:val="24"/>
          <w:szCs w:val="24"/>
          <w:lang w:bidi="fa-IR"/>
        </w:rPr>
        <w:t>poste</w:t>
      </w:r>
      <w:r w:rsidRPr="00A5648D">
        <w:rPr>
          <w:rFonts w:ascii="Times New Roman" w:hAnsi="Times New Roman" w:cs="Times New Roman"/>
          <w:sz w:val="24"/>
          <w:szCs w:val="24"/>
          <w:lang w:bidi="fa-IR"/>
        </w:rPr>
        <w:t xml:space="preserve">rior muscles of the forearm, including their bony attachments and their function. Explain the neuromuscular innervation of the </w:t>
      </w:r>
      <w:r>
        <w:rPr>
          <w:rFonts w:ascii="Times New Roman" w:hAnsi="Times New Roman" w:cs="Times New Roman"/>
          <w:sz w:val="24"/>
          <w:szCs w:val="24"/>
          <w:lang w:bidi="fa-IR"/>
        </w:rPr>
        <w:t>posterior</w:t>
      </w:r>
      <w:r w:rsidRPr="00A5648D">
        <w:rPr>
          <w:rFonts w:ascii="Times New Roman" w:hAnsi="Times New Roman" w:cs="Times New Roman"/>
          <w:sz w:val="24"/>
          <w:szCs w:val="24"/>
          <w:lang w:bidi="fa-IR"/>
        </w:rPr>
        <w:t xml:space="preserve"> muscles of the forearm. Explain the arterial branches and the course of each. Determine the course and location of the </w:t>
      </w:r>
      <w:r>
        <w:rPr>
          <w:rFonts w:ascii="Times New Roman" w:hAnsi="Times New Roman" w:cs="Times New Roman"/>
          <w:sz w:val="24"/>
          <w:szCs w:val="24"/>
          <w:lang w:bidi="fa-IR"/>
        </w:rPr>
        <w:t>radial</w:t>
      </w:r>
      <w:r w:rsidRPr="00A5648D">
        <w:rPr>
          <w:rFonts w:ascii="Times New Roman" w:hAnsi="Times New Roman" w:cs="Times New Roman"/>
          <w:sz w:val="24"/>
          <w:szCs w:val="24"/>
          <w:lang w:bidi="fa-IR"/>
        </w:rPr>
        <w:t xml:space="preserve"> nerves. Determine the location of the nerve branches. Explain neurovascular injuries and their clinical significance.</w:t>
      </w:r>
    </w:p>
    <w:p w:rsidR="0001105B" w:rsidRPr="0001105B" w:rsidRDefault="0001105B" w:rsidP="0001105B">
      <w:pPr>
        <w:pStyle w:val="ListParagraph"/>
        <w:rPr>
          <w:rFonts w:ascii="Times New Roman" w:hAnsi="Times New Roman" w:cs="Times New Roman"/>
          <w:sz w:val="24"/>
          <w:szCs w:val="24"/>
          <w:lang w:bidi="fa-IR"/>
        </w:rPr>
      </w:pPr>
    </w:p>
    <w:p w:rsidR="0001105B" w:rsidRDefault="0001105B" w:rsidP="0001105B">
      <w:pPr>
        <w:pStyle w:val="ListParagraph"/>
        <w:autoSpaceDE w:val="0"/>
        <w:autoSpaceDN w:val="0"/>
        <w:adjustRightInd w:val="0"/>
        <w:spacing w:after="0" w:line="240" w:lineRule="auto"/>
        <w:jc w:val="both"/>
        <w:rPr>
          <w:rFonts w:ascii="Times New Roman" w:hAnsi="Times New Roman" w:cs="Times New Roman"/>
          <w:sz w:val="24"/>
          <w:szCs w:val="24"/>
          <w:lang w:bidi="fa-IR"/>
        </w:rPr>
      </w:pPr>
    </w:p>
    <w:p w:rsidR="00A5648D" w:rsidRDefault="002C6E8C" w:rsidP="002C6E8C">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2C6E8C">
        <w:rPr>
          <w:rFonts w:ascii="Times New Roman" w:hAnsi="Times New Roman" w:cs="Times New Roman"/>
          <w:sz w:val="24"/>
          <w:szCs w:val="24"/>
          <w:lang w:bidi="fa-IR"/>
        </w:rPr>
        <w:lastRenderedPageBreak/>
        <w:t>The student will be able to explain the deep fascia of the hand and its function, the structure of the retinaculum (flexor and extensor) and the importance of tendon function in the wrist area. Explain the carpal tunnel area, including the location, formation, contents and proximity of the elements inside the tunnel. Explain the blood supply and arterial branches and how the superficial and deep arterial arches are formed in the palm of the hand. Identify the branches separated from the superficial and deep arches. Explain the path and location of the median and ulnar nerves and the branches separated from each other. Explain the location and formation of superficial veins. Explain the method of venous blood drainage. Identify the location of the lymph nodes of the upper limb.</w:t>
      </w:r>
    </w:p>
    <w:p w:rsidR="00643D2C" w:rsidRDefault="00643D2C" w:rsidP="00643D2C">
      <w:pPr>
        <w:pStyle w:val="ListParagraph"/>
        <w:autoSpaceDE w:val="0"/>
        <w:autoSpaceDN w:val="0"/>
        <w:adjustRightInd w:val="0"/>
        <w:spacing w:after="0" w:line="240" w:lineRule="auto"/>
        <w:jc w:val="both"/>
        <w:rPr>
          <w:rFonts w:ascii="Times New Roman" w:hAnsi="Times New Roman" w:cs="Times New Roman"/>
          <w:sz w:val="24"/>
          <w:szCs w:val="24"/>
          <w:lang w:bidi="fa-IR"/>
        </w:rPr>
      </w:pPr>
    </w:p>
    <w:p w:rsidR="0001105B" w:rsidRDefault="00643D2C" w:rsidP="00643D2C">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643D2C">
        <w:rPr>
          <w:rFonts w:ascii="Times New Roman" w:hAnsi="Times New Roman" w:cs="Times New Roman"/>
          <w:sz w:val="24"/>
          <w:szCs w:val="24"/>
          <w:lang w:bidi="fa-IR"/>
        </w:rPr>
        <w:t>The student will be able to explain the path and location of lymphatic drainage of the upper limb. Explain the structure of the synovial joints of the upper limb. Explain the lateral and supporting structures of the joints of the upper limb. Explain the difference between the superficial and deep veins of the upper limb and the distribution of the superficial veins of this section. Explain the path of lymphatic veins, the location of lymph nodes, and the location of lymphatic drainage of the upper limb.</w:t>
      </w:r>
    </w:p>
    <w:p w:rsidR="00F65F62" w:rsidRPr="00F65F62" w:rsidRDefault="00F65F62" w:rsidP="00F65F62">
      <w:pPr>
        <w:pStyle w:val="ListParagraph"/>
        <w:rPr>
          <w:rFonts w:ascii="Times New Roman" w:hAnsi="Times New Roman" w:cs="Times New Roman"/>
          <w:sz w:val="24"/>
          <w:szCs w:val="24"/>
          <w:lang w:bidi="fa-IR"/>
        </w:rPr>
      </w:pPr>
    </w:p>
    <w:p w:rsidR="00F65F62" w:rsidRPr="00F65F62" w:rsidRDefault="00F65F62" w:rsidP="00F65F62">
      <w:pPr>
        <w:autoSpaceDE w:val="0"/>
        <w:autoSpaceDN w:val="0"/>
        <w:adjustRightInd w:val="0"/>
        <w:spacing w:after="0" w:line="240" w:lineRule="auto"/>
        <w:jc w:val="both"/>
        <w:rPr>
          <w:rFonts w:ascii="Times New Roman" w:hAnsi="Times New Roman" w:cs="Times New Roman"/>
          <w:sz w:val="24"/>
          <w:szCs w:val="24"/>
          <w:lang w:bidi="fa-IR"/>
        </w:rPr>
      </w:pPr>
    </w:p>
    <w:p w:rsidR="0001105B" w:rsidRDefault="00F65F62" w:rsidP="00F65F62">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F65F62">
        <w:rPr>
          <w:rFonts w:ascii="Times New Roman" w:hAnsi="Times New Roman" w:cs="Times New Roman"/>
          <w:sz w:val="24"/>
          <w:szCs w:val="24"/>
          <w:lang w:bidi="fa-IR"/>
        </w:rPr>
        <w:t>The student should be able to describe the bones of the lower limb: pelvis, hip joint. Explain the location of the femur and thigh bone. Identify the characteristics of the hip joint. Learn about the main bone injuries and abnormalities.</w:t>
      </w:r>
    </w:p>
    <w:p w:rsidR="00F65F62" w:rsidRPr="00F65F62" w:rsidRDefault="00F65F62" w:rsidP="00F65F62">
      <w:pPr>
        <w:autoSpaceDE w:val="0"/>
        <w:autoSpaceDN w:val="0"/>
        <w:adjustRightInd w:val="0"/>
        <w:spacing w:after="0" w:line="240" w:lineRule="auto"/>
        <w:jc w:val="both"/>
        <w:rPr>
          <w:rFonts w:ascii="Times New Roman" w:hAnsi="Times New Roman" w:cs="Times New Roman"/>
          <w:sz w:val="24"/>
          <w:szCs w:val="24"/>
          <w:lang w:bidi="fa-IR"/>
        </w:rPr>
      </w:pPr>
    </w:p>
    <w:p w:rsidR="00F65F62" w:rsidRDefault="00F65F62" w:rsidP="00F65F62">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F65F62">
        <w:rPr>
          <w:rFonts w:ascii="Times New Roman" w:hAnsi="Times New Roman" w:cs="Times New Roman"/>
          <w:sz w:val="24"/>
          <w:szCs w:val="24"/>
          <w:lang w:bidi="fa-IR"/>
        </w:rPr>
        <w:t>The student should be able to describe the bones of the lower limb: tibia, fibula, tarsal, metatarsal, and phalanx. Explain the location of these bones. Learn about the main bone injuries and abnormalities.</w:t>
      </w:r>
    </w:p>
    <w:p w:rsidR="00BA519E" w:rsidRPr="00BA519E" w:rsidRDefault="00BA519E" w:rsidP="00BA519E">
      <w:pPr>
        <w:pStyle w:val="ListParagraph"/>
        <w:rPr>
          <w:rFonts w:ascii="Times New Roman" w:hAnsi="Times New Roman" w:cs="Times New Roman"/>
          <w:sz w:val="24"/>
          <w:szCs w:val="24"/>
          <w:lang w:bidi="fa-IR"/>
        </w:rPr>
      </w:pPr>
    </w:p>
    <w:p w:rsidR="00BA519E" w:rsidRDefault="00BA519E" w:rsidP="00BA519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BA519E">
        <w:rPr>
          <w:rFonts w:ascii="Times New Roman" w:hAnsi="Times New Roman" w:cs="Times New Roman"/>
          <w:sz w:val="24"/>
          <w:szCs w:val="24"/>
          <w:lang w:bidi="fa-IR"/>
        </w:rPr>
        <w:t>The student will be able to explain the lumbar nervous system, with emphasis on the clinical anatomy of the nerves that branch from it. Write the name of each muscle and for each, describe the consequences of paralysis, innervation, arterial blood supply, movements, and adjacencies.</w:t>
      </w:r>
    </w:p>
    <w:p w:rsidR="00BA519E" w:rsidRPr="00BA519E" w:rsidRDefault="00BA519E" w:rsidP="00BA519E">
      <w:pPr>
        <w:pStyle w:val="ListParagraph"/>
        <w:rPr>
          <w:rFonts w:ascii="Times New Roman" w:hAnsi="Times New Roman" w:cs="Times New Roman"/>
          <w:sz w:val="24"/>
          <w:szCs w:val="24"/>
          <w:lang w:bidi="fa-IR"/>
        </w:rPr>
      </w:pPr>
    </w:p>
    <w:p w:rsidR="00BA519E" w:rsidRDefault="00BA519E" w:rsidP="00BA519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BA519E">
        <w:rPr>
          <w:rFonts w:ascii="Times New Roman" w:hAnsi="Times New Roman" w:cs="Times New Roman"/>
          <w:sz w:val="24"/>
          <w:szCs w:val="24"/>
          <w:lang w:bidi="fa-IR"/>
        </w:rPr>
        <w:t>The student will be able to explain the naming of each muscle in this compartment of the thigh, emphasizing the consequences of paralysis of these muscles on arterial blood supply, innervation, movements, and adjacencies.</w:t>
      </w:r>
    </w:p>
    <w:p w:rsidR="00BA519E" w:rsidRPr="00BA519E" w:rsidRDefault="00BA519E" w:rsidP="00BA519E">
      <w:pPr>
        <w:pStyle w:val="ListParagraph"/>
        <w:rPr>
          <w:rFonts w:ascii="Times New Roman" w:hAnsi="Times New Roman" w:cs="Times New Roman"/>
          <w:sz w:val="24"/>
          <w:szCs w:val="24"/>
          <w:lang w:bidi="fa-IR"/>
        </w:rPr>
      </w:pPr>
    </w:p>
    <w:p w:rsidR="00BA519E" w:rsidRDefault="00BA519E" w:rsidP="00BA519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BA519E">
        <w:rPr>
          <w:rFonts w:ascii="Times New Roman" w:hAnsi="Times New Roman" w:cs="Times New Roman"/>
          <w:sz w:val="24"/>
          <w:szCs w:val="24"/>
          <w:lang w:bidi="fa-IR"/>
        </w:rPr>
        <w:t>The student will be able to explain the naming of each muscle in this compartment, emphasizing the consequences of paralysis on innervation, arterial blood supply, movements, and adjacencies.</w:t>
      </w:r>
    </w:p>
    <w:p w:rsidR="00BA519E" w:rsidRPr="00BA519E" w:rsidRDefault="00BA519E" w:rsidP="00BA519E">
      <w:pPr>
        <w:pStyle w:val="ListParagraph"/>
        <w:rPr>
          <w:rFonts w:ascii="Times New Roman" w:hAnsi="Times New Roman" w:cs="Times New Roman"/>
          <w:sz w:val="24"/>
          <w:szCs w:val="24"/>
          <w:lang w:bidi="fa-IR"/>
        </w:rPr>
      </w:pPr>
    </w:p>
    <w:p w:rsidR="00BA519E" w:rsidRDefault="00BA519E" w:rsidP="00BA519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BA519E">
        <w:rPr>
          <w:rFonts w:ascii="Times New Roman" w:hAnsi="Times New Roman" w:cs="Times New Roman"/>
          <w:sz w:val="24"/>
          <w:szCs w:val="24"/>
          <w:lang w:bidi="fa-IR"/>
        </w:rPr>
        <w:t>The student will be able to name the anterior and lateral structures of the leg. Describe each muscle in these compartments, emphasizing the consequences of paralysis on innervation, arterial blood supply, movements, and adjacencies.</w:t>
      </w:r>
    </w:p>
    <w:p w:rsidR="00AC3C8B" w:rsidRPr="00AC3C8B" w:rsidRDefault="00AC3C8B" w:rsidP="00AC3C8B">
      <w:pPr>
        <w:pStyle w:val="ListParagraph"/>
        <w:rPr>
          <w:rFonts w:ascii="Times New Roman" w:hAnsi="Times New Roman" w:cs="Times New Roman"/>
          <w:sz w:val="24"/>
          <w:szCs w:val="24"/>
          <w:lang w:bidi="fa-IR"/>
        </w:rPr>
      </w:pPr>
    </w:p>
    <w:p w:rsidR="00AC3C8B" w:rsidRDefault="00AC3C8B" w:rsidP="00AC3C8B">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C3C8B">
        <w:rPr>
          <w:rFonts w:ascii="Times New Roman" w:hAnsi="Times New Roman" w:cs="Times New Roman"/>
          <w:sz w:val="24"/>
          <w:szCs w:val="24"/>
          <w:lang w:bidi="fa-IR"/>
        </w:rPr>
        <w:lastRenderedPageBreak/>
        <w:t>The student will be able to explain the naming of each muscle in this compartment, emphasizing the consequences of paralysis of these muscles for innervation, blood supply, movement, and adjacencies.</w:t>
      </w:r>
    </w:p>
    <w:p w:rsidR="00AC3C8B" w:rsidRPr="00AC3C8B" w:rsidRDefault="00AC3C8B" w:rsidP="00AC3C8B">
      <w:pPr>
        <w:pStyle w:val="ListParagraph"/>
        <w:rPr>
          <w:rFonts w:ascii="Times New Roman" w:hAnsi="Times New Roman" w:cs="Times New Roman"/>
          <w:sz w:val="24"/>
          <w:szCs w:val="24"/>
          <w:lang w:bidi="fa-IR"/>
        </w:rPr>
      </w:pPr>
    </w:p>
    <w:p w:rsidR="00AC3C8B" w:rsidRPr="00A5648D" w:rsidRDefault="00AC3C8B" w:rsidP="00AC3C8B">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bidi="fa-IR"/>
        </w:rPr>
      </w:pPr>
      <w:r w:rsidRPr="00AC3C8B">
        <w:rPr>
          <w:rFonts w:ascii="Times New Roman" w:hAnsi="Times New Roman" w:cs="Times New Roman"/>
          <w:sz w:val="24"/>
          <w:szCs w:val="24"/>
          <w:lang w:bidi="fa-IR"/>
        </w:rPr>
        <w:t>The student will be able to explain the naming of each muscle in these compartments, emphasizing the consequences of paralysis of these muscles, innervation, blood supply, movement, and adjacencies.</w:t>
      </w:r>
    </w:p>
    <w:p w:rsidR="00CB3AB7" w:rsidRPr="00186470" w:rsidRDefault="00CB3AB7" w:rsidP="00152E22">
      <w:pPr>
        <w:autoSpaceDE w:val="0"/>
        <w:autoSpaceDN w:val="0"/>
        <w:adjustRightInd w:val="0"/>
        <w:spacing w:after="0" w:line="240" w:lineRule="auto"/>
        <w:rPr>
          <w:rFonts w:ascii="Times New Roman" w:hAnsi="Times New Roman" w:cs="Times New Roman"/>
          <w:sz w:val="24"/>
          <w:szCs w:val="24"/>
          <w:lang w:bidi="fa-IR"/>
        </w:rPr>
      </w:pPr>
    </w:p>
    <w:p w:rsidR="00833B50" w:rsidRDefault="00833B50" w:rsidP="00070BDC">
      <w:pPr>
        <w:autoSpaceDE w:val="0"/>
        <w:autoSpaceDN w:val="0"/>
        <w:bidi/>
        <w:adjustRightInd w:val="0"/>
        <w:spacing w:after="0" w:line="240" w:lineRule="auto"/>
        <w:rPr>
          <w:rFonts w:ascii="BNazanin" w:cs="BNazanin"/>
          <w:sz w:val="24"/>
          <w:szCs w:val="24"/>
        </w:rPr>
      </w:pPr>
    </w:p>
    <w:p w:rsidR="0031210D" w:rsidRPr="0031210D" w:rsidRDefault="0031210D" w:rsidP="0031210D">
      <w:pPr>
        <w:autoSpaceDE w:val="0"/>
        <w:autoSpaceDN w:val="0"/>
        <w:bidi/>
        <w:adjustRightInd w:val="0"/>
        <w:spacing w:after="0" w:line="240" w:lineRule="auto"/>
        <w:jc w:val="right"/>
        <w:rPr>
          <w:rFonts w:ascii="BNazanin" w:cs="BNazanin"/>
          <w:sz w:val="24"/>
          <w:szCs w:val="24"/>
        </w:rPr>
      </w:pPr>
      <w:r w:rsidRPr="00CB3AB7">
        <w:rPr>
          <w:rFonts w:ascii="BNazanin" w:cs="BNazanin"/>
          <w:b/>
          <w:bCs/>
          <w:sz w:val="24"/>
          <w:szCs w:val="24"/>
        </w:rPr>
        <w:t>Teaching method:</w:t>
      </w:r>
      <w:r w:rsidRPr="0031210D">
        <w:rPr>
          <w:rFonts w:ascii="BNazanin" w:cs="BNazanin"/>
          <w:sz w:val="24"/>
          <w:szCs w:val="24"/>
        </w:rPr>
        <w:t xml:space="preserve"> Lectures, PowerPoint, and a video projector in the classroom.</w:t>
      </w:r>
    </w:p>
    <w:p w:rsidR="0031210D" w:rsidRPr="00CB3AB7" w:rsidRDefault="0031210D" w:rsidP="0031210D">
      <w:pPr>
        <w:autoSpaceDE w:val="0"/>
        <w:autoSpaceDN w:val="0"/>
        <w:bidi/>
        <w:adjustRightInd w:val="0"/>
        <w:spacing w:after="0" w:line="240" w:lineRule="auto"/>
        <w:jc w:val="right"/>
        <w:rPr>
          <w:rFonts w:ascii="BNazanin" w:cs="BNazanin"/>
          <w:b/>
          <w:bCs/>
          <w:sz w:val="24"/>
          <w:szCs w:val="24"/>
        </w:rPr>
      </w:pPr>
      <w:r w:rsidRPr="00CB3AB7">
        <w:rPr>
          <w:rFonts w:ascii="BNazanin" w:cs="BNazanin"/>
          <w:b/>
          <w:bCs/>
          <w:sz w:val="24"/>
          <w:szCs w:val="24"/>
        </w:rPr>
        <w:t>Teaching materials:</w:t>
      </w:r>
    </w:p>
    <w:p w:rsidR="0031210D" w:rsidRPr="0031210D" w:rsidRDefault="0031210D" w:rsidP="0031210D">
      <w:pPr>
        <w:autoSpaceDE w:val="0"/>
        <w:autoSpaceDN w:val="0"/>
        <w:bidi/>
        <w:adjustRightInd w:val="0"/>
        <w:spacing w:after="0" w:line="240" w:lineRule="auto"/>
        <w:jc w:val="right"/>
        <w:rPr>
          <w:rFonts w:ascii="BNazanin" w:cs="BNazanin"/>
          <w:sz w:val="24"/>
          <w:szCs w:val="24"/>
        </w:rPr>
      </w:pPr>
      <w:proofErr w:type="spellStart"/>
      <w:r w:rsidRPr="0031210D">
        <w:rPr>
          <w:rFonts w:ascii="BNazanin" w:cs="BNazanin"/>
          <w:sz w:val="24"/>
          <w:szCs w:val="24"/>
        </w:rPr>
        <w:t>Molage</w:t>
      </w:r>
      <w:proofErr w:type="spellEnd"/>
      <w:r w:rsidRPr="0031210D">
        <w:rPr>
          <w:rFonts w:ascii="BNazanin" w:cs="BNazanin"/>
          <w:sz w:val="24"/>
          <w:szCs w:val="24"/>
        </w:rPr>
        <w:t>, bone samples, whiteboard, magic</w:t>
      </w:r>
    </w:p>
    <w:p w:rsidR="0031210D" w:rsidRPr="00070BDC" w:rsidRDefault="0031210D" w:rsidP="00F11132">
      <w:pPr>
        <w:autoSpaceDE w:val="0"/>
        <w:autoSpaceDN w:val="0"/>
        <w:bidi/>
        <w:adjustRightInd w:val="0"/>
        <w:spacing w:after="0" w:line="240" w:lineRule="auto"/>
        <w:jc w:val="right"/>
        <w:rPr>
          <w:rFonts w:ascii="BNazanin" w:cs="BNazanin"/>
          <w:sz w:val="24"/>
          <w:szCs w:val="24"/>
          <w:rtl/>
        </w:rPr>
      </w:pPr>
      <w:r w:rsidRPr="00CB3AB7">
        <w:rPr>
          <w:rFonts w:ascii="BNazanin" w:cs="BNazanin"/>
          <w:b/>
          <w:bCs/>
          <w:sz w:val="24"/>
          <w:szCs w:val="24"/>
        </w:rPr>
        <w:t>Self-study:</w:t>
      </w:r>
      <w:r w:rsidRPr="0031210D">
        <w:rPr>
          <w:rFonts w:ascii="BNazanin" w:cs="BNazanin"/>
          <w:sz w:val="24"/>
          <w:szCs w:val="24"/>
        </w:rPr>
        <w:t xml:space="preserve"> Students can use a computer, </w:t>
      </w:r>
      <w:r w:rsidR="00F11132">
        <w:rPr>
          <w:rFonts w:ascii="BNazanin" w:cs="BNazanin"/>
          <w:sz w:val="24"/>
          <w:szCs w:val="24"/>
        </w:rPr>
        <w:t>A</w:t>
      </w:r>
      <w:r w:rsidRPr="0031210D">
        <w:rPr>
          <w:rFonts w:ascii="BNazanin" w:cs="BNazanin"/>
          <w:sz w:val="24"/>
          <w:szCs w:val="24"/>
        </w:rPr>
        <w:t>tlases, and various anatomy educational videos.</w:t>
      </w:r>
    </w:p>
    <w:p w:rsidR="00952A46" w:rsidRDefault="00952A46" w:rsidP="00EC2D57">
      <w:pPr>
        <w:spacing w:after="0" w:line="240" w:lineRule="auto"/>
        <w:jc w:val="both"/>
        <w:rPr>
          <w:rFonts w:ascii="Times New Roman" w:hAnsi="Times New Roman" w:cs="Times New Roman"/>
          <w:b/>
          <w:bCs/>
          <w:sz w:val="24"/>
          <w:szCs w:val="24"/>
          <w:rtl/>
          <w:lang w:bidi="fa-IR"/>
        </w:rPr>
      </w:pPr>
    </w:p>
    <w:p w:rsidR="00952A46" w:rsidRDefault="00952A46" w:rsidP="00952A46">
      <w:pPr>
        <w:spacing w:after="0" w:line="240" w:lineRule="auto"/>
        <w:jc w:val="both"/>
        <w:rPr>
          <w:rFonts w:ascii="Times New Roman" w:hAnsi="Times New Roman" w:cs="Times New Roman"/>
          <w:b/>
          <w:bCs/>
          <w:sz w:val="24"/>
          <w:szCs w:val="24"/>
          <w:lang w:bidi="fa-IR"/>
        </w:rPr>
      </w:pPr>
      <w:r w:rsidRPr="0035129E">
        <w:rPr>
          <w:rFonts w:ascii="Times New Roman" w:hAnsi="Times New Roman" w:cs="Times New Roman"/>
          <w:b/>
          <w:bCs/>
          <w:sz w:val="24"/>
          <w:szCs w:val="24"/>
          <w:lang w:bidi="fa-IR"/>
        </w:rPr>
        <w:t>References:</w:t>
      </w:r>
    </w:p>
    <w:p w:rsidR="0035129E" w:rsidRPr="0035129E" w:rsidRDefault="0035129E" w:rsidP="0035129E">
      <w:pPr>
        <w:spacing w:after="0" w:line="240" w:lineRule="auto"/>
        <w:jc w:val="both"/>
        <w:rPr>
          <w:rFonts w:ascii="Times New Roman" w:hAnsi="Times New Roman" w:cs="Times New Roman"/>
          <w:b/>
          <w:bCs/>
          <w:sz w:val="24"/>
          <w:szCs w:val="24"/>
          <w:lang w:bidi="fa-IR"/>
        </w:rPr>
      </w:pPr>
      <w:r w:rsidRPr="0035129E">
        <w:rPr>
          <w:rFonts w:ascii="Times New Roman" w:hAnsi="Times New Roman" w:cs="Times New Roman"/>
          <w:b/>
          <w:bCs/>
          <w:sz w:val="24"/>
          <w:szCs w:val="24"/>
          <w:lang w:bidi="fa-IR"/>
        </w:rPr>
        <w:t>Anatomy: Gray's for students</w:t>
      </w:r>
    </w:p>
    <w:p w:rsidR="0035129E" w:rsidRPr="0035129E" w:rsidRDefault="0035129E" w:rsidP="0035129E">
      <w:pPr>
        <w:spacing w:after="0" w:line="240" w:lineRule="auto"/>
        <w:jc w:val="both"/>
        <w:rPr>
          <w:rFonts w:ascii="Times New Roman" w:hAnsi="Times New Roman" w:cs="Times New Roman"/>
          <w:b/>
          <w:bCs/>
          <w:sz w:val="24"/>
          <w:szCs w:val="24"/>
          <w:lang w:bidi="fa-IR"/>
        </w:rPr>
      </w:pPr>
      <w:r w:rsidRPr="0035129E">
        <w:rPr>
          <w:rFonts w:ascii="Times New Roman" w:hAnsi="Times New Roman" w:cs="Times New Roman"/>
          <w:b/>
          <w:bCs/>
          <w:sz w:val="24"/>
          <w:szCs w:val="24"/>
          <w:lang w:bidi="fa-IR"/>
        </w:rPr>
        <w:t xml:space="preserve">Histology: </w:t>
      </w:r>
      <w:proofErr w:type="spellStart"/>
      <w:r w:rsidRPr="0035129E">
        <w:rPr>
          <w:rFonts w:ascii="Times New Roman" w:hAnsi="Times New Roman" w:cs="Times New Roman"/>
          <w:b/>
          <w:bCs/>
          <w:sz w:val="24"/>
          <w:szCs w:val="24"/>
          <w:lang w:bidi="fa-IR"/>
        </w:rPr>
        <w:t>Junqueira's</w:t>
      </w:r>
      <w:proofErr w:type="spellEnd"/>
      <w:r w:rsidRPr="0035129E">
        <w:rPr>
          <w:rFonts w:ascii="Times New Roman" w:hAnsi="Times New Roman" w:cs="Times New Roman"/>
          <w:b/>
          <w:bCs/>
          <w:sz w:val="24"/>
          <w:szCs w:val="24"/>
          <w:lang w:bidi="fa-IR"/>
        </w:rPr>
        <w:t xml:space="preserve"> Basic Histology</w:t>
      </w:r>
    </w:p>
    <w:p w:rsidR="00EC2D57" w:rsidRDefault="0035129E" w:rsidP="0035129E">
      <w:pPr>
        <w:spacing w:after="0" w:line="240" w:lineRule="auto"/>
        <w:jc w:val="both"/>
        <w:rPr>
          <w:rFonts w:ascii="Times New Roman" w:hAnsi="Times New Roman" w:cs="Times New Roman"/>
          <w:b/>
          <w:bCs/>
          <w:sz w:val="24"/>
          <w:szCs w:val="24"/>
          <w:lang w:bidi="fa-IR"/>
        </w:rPr>
      </w:pPr>
      <w:r w:rsidRPr="0035129E">
        <w:rPr>
          <w:rFonts w:ascii="Times New Roman" w:hAnsi="Times New Roman" w:cs="Times New Roman"/>
          <w:b/>
          <w:bCs/>
          <w:sz w:val="24"/>
          <w:szCs w:val="24"/>
          <w:lang w:bidi="fa-IR"/>
        </w:rPr>
        <w:t xml:space="preserve">Embryology: </w:t>
      </w:r>
      <w:proofErr w:type="spellStart"/>
      <w:r w:rsidRPr="0035129E">
        <w:rPr>
          <w:rFonts w:ascii="Times New Roman" w:hAnsi="Times New Roman" w:cs="Times New Roman"/>
          <w:b/>
          <w:bCs/>
          <w:sz w:val="24"/>
          <w:szCs w:val="24"/>
          <w:lang w:bidi="fa-IR"/>
        </w:rPr>
        <w:t>Langman's</w:t>
      </w:r>
      <w:proofErr w:type="spellEnd"/>
      <w:r w:rsidRPr="0035129E">
        <w:rPr>
          <w:rFonts w:ascii="Times New Roman" w:hAnsi="Times New Roman" w:cs="Times New Roman"/>
          <w:b/>
          <w:bCs/>
          <w:sz w:val="24"/>
          <w:szCs w:val="24"/>
          <w:lang w:bidi="fa-IR"/>
        </w:rPr>
        <w:t xml:space="preserve"> Medical Embryology</w:t>
      </w:r>
    </w:p>
    <w:p w:rsidR="00EC2D57" w:rsidRDefault="00EC2D57" w:rsidP="00A47A7D">
      <w:pPr>
        <w:spacing w:after="0" w:line="240" w:lineRule="auto"/>
        <w:jc w:val="both"/>
        <w:rPr>
          <w:rFonts w:ascii="Times New Roman" w:hAnsi="Times New Roman" w:cs="Times New Roman"/>
          <w:sz w:val="24"/>
          <w:szCs w:val="24"/>
          <w:lang w:bidi="fa-IR"/>
        </w:rPr>
      </w:pPr>
    </w:p>
    <w:p w:rsidR="003C22EB" w:rsidRDefault="003C22EB" w:rsidP="00A47A7D">
      <w:pPr>
        <w:spacing w:after="0" w:line="240" w:lineRule="auto"/>
        <w:jc w:val="both"/>
        <w:rPr>
          <w:rFonts w:ascii="Times New Roman" w:hAnsi="Times New Roman" w:cs="Times New Roman"/>
          <w:sz w:val="24"/>
          <w:szCs w:val="24"/>
          <w:lang w:bidi="fa-IR"/>
        </w:rPr>
      </w:pPr>
    </w:p>
    <w:p w:rsidR="003C22EB" w:rsidRDefault="003C22EB" w:rsidP="00A47A7D">
      <w:pPr>
        <w:spacing w:after="0" w:line="240" w:lineRule="auto"/>
        <w:jc w:val="both"/>
        <w:rPr>
          <w:rFonts w:ascii="Times New Roman" w:hAnsi="Times New Roman" w:cs="Times New Roman"/>
          <w:sz w:val="24"/>
          <w:szCs w:val="24"/>
          <w:lang w:bidi="fa-IR"/>
        </w:rPr>
      </w:pPr>
    </w:p>
    <w:p w:rsidR="00C4204B" w:rsidRPr="005D7CAF" w:rsidRDefault="00F11132" w:rsidP="005D7CAF">
      <w:pPr>
        <w:spacing w:line="360" w:lineRule="auto"/>
        <w:jc w:val="center"/>
        <w:rPr>
          <w:rFonts w:cs="Zar"/>
          <w:b/>
          <w:bCs/>
          <w:u w:val="single"/>
          <w:lang w:bidi="fa-IR"/>
        </w:rPr>
      </w:pPr>
      <w:r w:rsidRPr="00815FDF">
        <w:rPr>
          <w:rFonts w:cs="Zar"/>
          <w:b/>
          <w:bCs/>
          <w:u w:val="single"/>
          <w:lang w:bidi="fa-IR"/>
        </w:rPr>
        <w:t>Assessment and evaluation of the test</w:t>
      </w:r>
    </w:p>
    <w:tbl>
      <w:tblPr>
        <w:tblStyle w:val="TableGrid"/>
        <w:tblW w:w="10072" w:type="dxa"/>
        <w:tblLook w:val="04A0" w:firstRow="1" w:lastRow="0" w:firstColumn="1" w:lastColumn="0" w:noHBand="0" w:noVBand="1"/>
      </w:tblPr>
      <w:tblGrid>
        <w:gridCol w:w="2518"/>
        <w:gridCol w:w="2518"/>
        <w:gridCol w:w="2518"/>
        <w:gridCol w:w="2518"/>
      </w:tblGrid>
      <w:tr w:rsidR="005D7CAF" w:rsidTr="005D7CAF">
        <w:trPr>
          <w:trHeight w:val="778"/>
        </w:trPr>
        <w:tc>
          <w:tcPr>
            <w:tcW w:w="2518" w:type="dxa"/>
          </w:tcPr>
          <w:p w:rsidR="005D7CAF" w:rsidRDefault="005D7CAF" w:rsidP="00A47A7D">
            <w:pPr>
              <w:jc w:val="both"/>
              <w:rPr>
                <w:rFonts w:ascii="Times New Roman" w:hAnsi="Times New Roman" w:cs="Times New Roman"/>
                <w:sz w:val="24"/>
                <w:szCs w:val="24"/>
                <w:lang w:bidi="fa-IR"/>
              </w:rPr>
            </w:pPr>
            <w:r w:rsidRPr="00F11132">
              <w:rPr>
                <w:rFonts w:ascii="Times New Roman" w:hAnsi="Times New Roman" w:cs="Times New Roman"/>
                <w:sz w:val="24"/>
                <w:szCs w:val="24"/>
                <w:lang w:bidi="fa-IR"/>
              </w:rPr>
              <w:t>Considered time to respond</w:t>
            </w:r>
          </w:p>
        </w:tc>
        <w:tc>
          <w:tcPr>
            <w:tcW w:w="2518" w:type="dxa"/>
          </w:tcPr>
          <w:p w:rsidR="005D7CAF" w:rsidRDefault="005D7CAF" w:rsidP="00A47A7D">
            <w:pPr>
              <w:jc w:val="both"/>
              <w:rPr>
                <w:rFonts w:ascii="Times New Roman" w:hAnsi="Times New Roman" w:cs="Times New Roman"/>
                <w:sz w:val="24"/>
                <w:szCs w:val="24"/>
                <w:rtl/>
                <w:lang w:bidi="fa-IR"/>
              </w:rPr>
            </w:pPr>
            <w:r>
              <w:rPr>
                <w:rFonts w:ascii="Times New Roman" w:hAnsi="Times New Roman" w:cs="Times New Roman"/>
                <w:sz w:val="24"/>
                <w:szCs w:val="24"/>
                <w:lang w:bidi="fa-IR"/>
              </w:rPr>
              <w:t>Date</w:t>
            </w:r>
          </w:p>
        </w:tc>
        <w:tc>
          <w:tcPr>
            <w:tcW w:w="2518" w:type="dxa"/>
          </w:tcPr>
          <w:p w:rsidR="005D7CAF" w:rsidRDefault="005D7CAF" w:rsidP="00A47A7D">
            <w:pPr>
              <w:jc w:val="both"/>
              <w:rPr>
                <w:rFonts w:ascii="Times New Roman" w:hAnsi="Times New Roman" w:cs="Times New Roman"/>
                <w:sz w:val="24"/>
                <w:szCs w:val="24"/>
                <w:lang w:bidi="fa-IR"/>
              </w:rPr>
            </w:pPr>
            <w:r w:rsidRPr="00F11132">
              <w:rPr>
                <w:rFonts w:ascii="Times New Roman" w:hAnsi="Times New Roman" w:cs="Times New Roman"/>
                <w:sz w:val="24"/>
                <w:szCs w:val="24"/>
                <w:lang w:bidi="fa-IR"/>
              </w:rPr>
              <w:t>Share of total score in percentage</w:t>
            </w:r>
          </w:p>
        </w:tc>
        <w:tc>
          <w:tcPr>
            <w:tcW w:w="2518" w:type="dxa"/>
          </w:tcPr>
          <w:p w:rsidR="005D7CAF" w:rsidRDefault="005D7CAF" w:rsidP="00A47A7D">
            <w:pPr>
              <w:jc w:val="both"/>
              <w:rPr>
                <w:rFonts w:ascii="Times New Roman" w:hAnsi="Times New Roman" w:cs="Times New Roman"/>
                <w:sz w:val="24"/>
                <w:szCs w:val="24"/>
                <w:lang w:bidi="fa-IR"/>
              </w:rPr>
            </w:pPr>
            <w:r w:rsidRPr="00F11132">
              <w:rPr>
                <w:rFonts w:ascii="Times New Roman" w:hAnsi="Times New Roman" w:cs="Times New Roman"/>
                <w:sz w:val="24"/>
                <w:szCs w:val="24"/>
                <w:lang w:bidi="fa-IR"/>
              </w:rPr>
              <w:t>Test method</w:t>
            </w:r>
          </w:p>
        </w:tc>
      </w:tr>
      <w:tr w:rsidR="005D7CAF" w:rsidTr="005D7CAF">
        <w:trPr>
          <w:trHeight w:val="1131"/>
        </w:trPr>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15 min for each quiz</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End of each session</w:t>
            </w:r>
          </w:p>
        </w:tc>
        <w:tc>
          <w:tcPr>
            <w:tcW w:w="2518" w:type="dxa"/>
          </w:tcPr>
          <w:p w:rsidR="005D7CAF" w:rsidRPr="005D7CAF" w:rsidRDefault="005D7CAF" w:rsidP="005D7CAF">
            <w:pPr>
              <w:spacing w:line="360" w:lineRule="auto"/>
              <w:rPr>
                <w:rFonts w:asciiTheme="majorBidi" w:hAnsiTheme="majorBidi" w:cstheme="majorBidi"/>
                <w:sz w:val="24"/>
                <w:szCs w:val="24"/>
                <w:lang w:bidi="fa-IR"/>
              </w:rPr>
            </w:pPr>
            <w:r w:rsidRPr="005D7CAF">
              <w:rPr>
                <w:rFonts w:asciiTheme="majorBidi" w:hAnsiTheme="majorBidi" w:cstheme="majorBidi"/>
                <w:sz w:val="24"/>
                <w:szCs w:val="24"/>
                <w:lang w:bidi="fa-IR"/>
              </w:rPr>
              <w:t>2</w:t>
            </w:r>
          </w:p>
        </w:tc>
        <w:tc>
          <w:tcPr>
            <w:tcW w:w="2518" w:type="dxa"/>
          </w:tcPr>
          <w:p w:rsidR="005D7CAF" w:rsidRPr="005D7CAF" w:rsidRDefault="005D7CAF" w:rsidP="005D7CAF">
            <w:pPr>
              <w:spacing w:line="360" w:lineRule="auto"/>
              <w:jc w:val="center"/>
              <w:rPr>
                <w:rFonts w:asciiTheme="majorBidi" w:hAnsiTheme="majorBidi" w:cstheme="majorBidi"/>
                <w:sz w:val="24"/>
                <w:szCs w:val="24"/>
                <w:lang w:bidi="fa-IR"/>
              </w:rPr>
            </w:pPr>
            <w:r w:rsidRPr="005D7CAF">
              <w:rPr>
                <w:rFonts w:asciiTheme="majorBidi" w:hAnsiTheme="majorBidi" w:cstheme="majorBidi"/>
                <w:sz w:val="24"/>
                <w:szCs w:val="24"/>
                <w:lang w:bidi="fa-IR"/>
              </w:rPr>
              <w:t>Short explanation and</w:t>
            </w:r>
          </w:p>
          <w:p w:rsidR="005D7CAF" w:rsidRPr="005D7CAF" w:rsidRDefault="005D7CAF" w:rsidP="005D7CAF">
            <w:pPr>
              <w:spacing w:line="360" w:lineRule="auto"/>
              <w:jc w:val="center"/>
              <w:rPr>
                <w:rFonts w:asciiTheme="majorBidi" w:hAnsiTheme="majorBidi" w:cstheme="majorBidi"/>
                <w:sz w:val="24"/>
                <w:szCs w:val="24"/>
                <w:rtl/>
                <w:lang w:bidi="fa-IR"/>
              </w:rPr>
            </w:pPr>
            <w:r w:rsidRPr="005D7CAF">
              <w:rPr>
                <w:rFonts w:asciiTheme="majorBidi" w:hAnsiTheme="majorBidi" w:cstheme="majorBidi"/>
                <w:sz w:val="24"/>
                <w:szCs w:val="24"/>
                <w:lang w:bidi="fa-IR"/>
              </w:rPr>
              <w:t>Multi-choice</w:t>
            </w:r>
          </w:p>
        </w:tc>
      </w:tr>
      <w:tr w:rsidR="005D7CAF" w:rsidTr="005D7CAF">
        <w:trPr>
          <w:trHeight w:val="381"/>
        </w:trPr>
        <w:tc>
          <w:tcPr>
            <w:tcW w:w="2518" w:type="dxa"/>
          </w:tcPr>
          <w:p w:rsidR="005D7CAF" w:rsidRPr="005D7CAF" w:rsidRDefault="005D7CAF" w:rsidP="005D7CAF">
            <w:pPr>
              <w:spacing w:line="360" w:lineRule="auto"/>
              <w:rPr>
                <w:rFonts w:asciiTheme="majorBidi" w:hAnsiTheme="majorBidi" w:cstheme="majorBidi"/>
                <w:sz w:val="24"/>
                <w:szCs w:val="24"/>
                <w:lang w:bidi="fa-IR"/>
              </w:rPr>
            </w:pPr>
            <w:r w:rsidRPr="005D7CAF">
              <w:rPr>
                <w:rFonts w:asciiTheme="majorBidi" w:hAnsiTheme="majorBidi" w:cstheme="majorBidi"/>
                <w:sz w:val="24"/>
                <w:szCs w:val="24"/>
                <w:lang w:bidi="fa-IR"/>
              </w:rPr>
              <w:t>20 min</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 xml:space="preserve">Midterm </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4</w:t>
            </w:r>
          </w:p>
        </w:tc>
        <w:tc>
          <w:tcPr>
            <w:tcW w:w="2518" w:type="dxa"/>
          </w:tcPr>
          <w:p w:rsidR="005D7CAF" w:rsidRPr="005D7CAF" w:rsidRDefault="005D7CAF" w:rsidP="005D7CAF">
            <w:pPr>
              <w:spacing w:line="360" w:lineRule="auto"/>
              <w:jc w:val="center"/>
              <w:rPr>
                <w:rFonts w:asciiTheme="majorBidi" w:hAnsiTheme="majorBidi" w:cstheme="majorBidi"/>
                <w:sz w:val="24"/>
                <w:szCs w:val="24"/>
                <w:rtl/>
                <w:lang w:bidi="fa-IR"/>
              </w:rPr>
            </w:pPr>
            <w:r w:rsidRPr="005D7CAF">
              <w:rPr>
                <w:rFonts w:asciiTheme="majorBidi" w:hAnsiTheme="majorBidi" w:cstheme="majorBidi"/>
                <w:sz w:val="24"/>
                <w:szCs w:val="24"/>
                <w:lang w:bidi="fa-IR"/>
              </w:rPr>
              <w:t>Multi-choice</w:t>
            </w:r>
          </w:p>
        </w:tc>
      </w:tr>
      <w:tr w:rsidR="005D7CAF" w:rsidTr="005D7CAF">
        <w:trPr>
          <w:trHeight w:val="367"/>
        </w:trPr>
        <w:tc>
          <w:tcPr>
            <w:tcW w:w="2518" w:type="dxa"/>
          </w:tcPr>
          <w:p w:rsidR="005D7CAF" w:rsidRPr="005D7CAF" w:rsidRDefault="005D7CAF" w:rsidP="005D7CAF">
            <w:pPr>
              <w:spacing w:line="360" w:lineRule="auto"/>
              <w:rPr>
                <w:rFonts w:asciiTheme="majorBidi" w:hAnsiTheme="majorBidi" w:cstheme="majorBidi"/>
                <w:sz w:val="24"/>
                <w:szCs w:val="24"/>
                <w:lang w:bidi="fa-IR"/>
              </w:rPr>
            </w:pPr>
            <w:r w:rsidRPr="005D7CAF">
              <w:rPr>
                <w:rFonts w:asciiTheme="majorBidi" w:hAnsiTheme="majorBidi" w:cstheme="majorBidi"/>
                <w:sz w:val="24"/>
                <w:szCs w:val="24"/>
                <w:lang w:bidi="fa-IR"/>
              </w:rPr>
              <w:t>40 min</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 xml:space="preserve">Final </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12</w:t>
            </w:r>
          </w:p>
        </w:tc>
        <w:tc>
          <w:tcPr>
            <w:tcW w:w="2518" w:type="dxa"/>
          </w:tcPr>
          <w:p w:rsidR="005D7CAF" w:rsidRPr="005D7CAF" w:rsidRDefault="005D7CAF" w:rsidP="005D7CAF">
            <w:pPr>
              <w:spacing w:line="360" w:lineRule="auto"/>
              <w:jc w:val="center"/>
              <w:rPr>
                <w:rFonts w:asciiTheme="majorBidi" w:hAnsiTheme="majorBidi" w:cstheme="majorBidi"/>
                <w:sz w:val="24"/>
                <w:szCs w:val="24"/>
                <w:rtl/>
                <w:lang w:bidi="fa-IR"/>
              </w:rPr>
            </w:pPr>
            <w:r w:rsidRPr="005D7CAF">
              <w:rPr>
                <w:rFonts w:asciiTheme="majorBidi" w:hAnsiTheme="majorBidi" w:cstheme="majorBidi"/>
                <w:sz w:val="24"/>
                <w:szCs w:val="24"/>
                <w:lang w:bidi="fa-IR"/>
              </w:rPr>
              <w:t>Multi-choice</w:t>
            </w:r>
          </w:p>
        </w:tc>
      </w:tr>
      <w:tr w:rsidR="005D7CAF" w:rsidTr="005D7CAF">
        <w:trPr>
          <w:trHeight w:val="749"/>
        </w:trPr>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 xml:space="preserve">5 min </w:t>
            </w:r>
          </w:p>
        </w:tc>
        <w:tc>
          <w:tcPr>
            <w:tcW w:w="2518" w:type="dxa"/>
          </w:tcPr>
          <w:p w:rsidR="005D7CAF" w:rsidRPr="005D7CAF" w:rsidRDefault="005D7CAF" w:rsidP="005D7CAF">
            <w:pPr>
              <w:spacing w:line="360" w:lineRule="auto"/>
              <w:rPr>
                <w:rFonts w:asciiTheme="majorBidi" w:hAnsiTheme="majorBidi" w:cstheme="majorBidi"/>
                <w:sz w:val="24"/>
                <w:szCs w:val="24"/>
                <w:rtl/>
                <w:lang w:bidi="fa-IR"/>
              </w:rPr>
            </w:pPr>
            <w:r w:rsidRPr="005D7CAF">
              <w:rPr>
                <w:rFonts w:asciiTheme="majorBidi" w:hAnsiTheme="majorBidi" w:cstheme="majorBidi"/>
                <w:sz w:val="24"/>
                <w:szCs w:val="24"/>
                <w:lang w:bidi="fa-IR"/>
              </w:rPr>
              <w:t>Each lesson</w:t>
            </w:r>
          </w:p>
        </w:tc>
        <w:tc>
          <w:tcPr>
            <w:tcW w:w="2518" w:type="dxa"/>
          </w:tcPr>
          <w:p w:rsidR="005D7CAF" w:rsidRPr="005D7CAF" w:rsidRDefault="005D7CAF" w:rsidP="005D7CAF">
            <w:pPr>
              <w:spacing w:line="360" w:lineRule="auto"/>
              <w:rPr>
                <w:rFonts w:asciiTheme="majorBidi" w:hAnsiTheme="majorBidi" w:cstheme="majorBidi"/>
                <w:sz w:val="24"/>
                <w:szCs w:val="24"/>
                <w:lang w:bidi="fa-IR"/>
              </w:rPr>
            </w:pPr>
            <w:r w:rsidRPr="005D7CAF">
              <w:rPr>
                <w:rFonts w:asciiTheme="majorBidi" w:hAnsiTheme="majorBidi" w:cstheme="majorBidi"/>
                <w:sz w:val="24"/>
                <w:szCs w:val="24"/>
                <w:lang w:bidi="fa-IR"/>
              </w:rPr>
              <w:t>2</w:t>
            </w:r>
          </w:p>
        </w:tc>
        <w:tc>
          <w:tcPr>
            <w:tcW w:w="2518" w:type="dxa"/>
          </w:tcPr>
          <w:p w:rsidR="005D7CAF" w:rsidRPr="005D7CAF" w:rsidRDefault="005D7CAF" w:rsidP="005D7CAF">
            <w:pPr>
              <w:spacing w:line="360" w:lineRule="auto"/>
              <w:jc w:val="center"/>
              <w:rPr>
                <w:rFonts w:asciiTheme="majorBidi" w:hAnsiTheme="majorBidi" w:cstheme="majorBidi"/>
                <w:sz w:val="24"/>
                <w:szCs w:val="24"/>
                <w:rtl/>
                <w:lang w:bidi="fa-IR"/>
              </w:rPr>
            </w:pPr>
            <w:r w:rsidRPr="005D7CAF">
              <w:rPr>
                <w:rFonts w:asciiTheme="majorBidi" w:hAnsiTheme="majorBidi" w:cstheme="majorBidi"/>
                <w:sz w:val="24"/>
                <w:szCs w:val="24"/>
                <w:lang w:bidi="fa-IR"/>
              </w:rPr>
              <w:t>Answer and question (orally)</w:t>
            </w:r>
          </w:p>
        </w:tc>
      </w:tr>
    </w:tbl>
    <w:p w:rsidR="00C4204B" w:rsidRDefault="00C4204B" w:rsidP="00A47A7D">
      <w:pPr>
        <w:spacing w:after="0" w:line="240" w:lineRule="auto"/>
        <w:jc w:val="both"/>
        <w:rPr>
          <w:rFonts w:ascii="Times New Roman" w:hAnsi="Times New Roman" w:cs="Times New Roman"/>
          <w:sz w:val="24"/>
          <w:szCs w:val="24"/>
          <w:lang w:bidi="fa-IR"/>
        </w:rPr>
      </w:pPr>
    </w:p>
    <w:p w:rsidR="008955F7" w:rsidRPr="008955F7" w:rsidRDefault="008955F7" w:rsidP="008955F7">
      <w:pPr>
        <w:spacing w:after="0" w:line="240" w:lineRule="auto"/>
        <w:jc w:val="both"/>
        <w:rPr>
          <w:rFonts w:ascii="Times New Roman" w:hAnsi="Times New Roman" w:cs="Times New Roman"/>
          <w:sz w:val="24"/>
          <w:szCs w:val="24"/>
          <w:lang w:bidi="fa-IR"/>
        </w:rPr>
      </w:pPr>
      <w:r w:rsidRPr="008955F7">
        <w:rPr>
          <w:rFonts w:ascii="Times New Roman" w:hAnsi="Times New Roman" w:cs="Times New Roman"/>
          <w:sz w:val="24"/>
          <w:szCs w:val="24"/>
          <w:lang w:bidi="fa-IR"/>
        </w:rPr>
        <w:t>Class Rules and Student Expectations:</w:t>
      </w:r>
    </w:p>
    <w:p w:rsidR="008955F7" w:rsidRPr="008955F7" w:rsidRDefault="008955F7" w:rsidP="008955F7">
      <w:pPr>
        <w:spacing w:after="0" w:line="240" w:lineRule="auto"/>
        <w:jc w:val="both"/>
        <w:rPr>
          <w:rFonts w:ascii="Times New Roman" w:hAnsi="Times New Roman" w:cs="Times New Roman"/>
          <w:sz w:val="24"/>
          <w:szCs w:val="24"/>
          <w:lang w:bidi="fa-IR"/>
        </w:rPr>
      </w:pPr>
      <w:r w:rsidRPr="008955F7">
        <w:rPr>
          <w:rFonts w:ascii="Times New Roman" w:hAnsi="Times New Roman" w:cs="Times New Roman"/>
          <w:sz w:val="24"/>
          <w:szCs w:val="24"/>
          <w:lang w:bidi="fa-IR"/>
        </w:rPr>
        <w:t>Regular student attendance in class -</w:t>
      </w:r>
    </w:p>
    <w:p w:rsidR="008955F7" w:rsidRPr="008955F7" w:rsidRDefault="008955F7" w:rsidP="008955F7">
      <w:pPr>
        <w:spacing w:after="0" w:line="240" w:lineRule="auto"/>
        <w:jc w:val="both"/>
        <w:rPr>
          <w:rFonts w:ascii="Times New Roman" w:hAnsi="Times New Roman" w:cs="Times New Roman"/>
          <w:sz w:val="24"/>
          <w:szCs w:val="24"/>
          <w:lang w:bidi="fa-IR"/>
        </w:rPr>
      </w:pPr>
      <w:r w:rsidRPr="008955F7">
        <w:rPr>
          <w:rFonts w:ascii="Times New Roman" w:hAnsi="Times New Roman" w:cs="Times New Roman"/>
          <w:sz w:val="24"/>
          <w:szCs w:val="24"/>
          <w:lang w:bidi="fa-IR"/>
        </w:rPr>
        <w:t>Student's active participation and interest in learning the material in the classroom -</w:t>
      </w:r>
    </w:p>
    <w:p w:rsidR="008955F7" w:rsidRPr="008955F7" w:rsidRDefault="008955F7" w:rsidP="008955F7">
      <w:pPr>
        <w:spacing w:after="0" w:line="240" w:lineRule="auto"/>
        <w:jc w:val="both"/>
        <w:rPr>
          <w:rFonts w:ascii="Times New Roman" w:hAnsi="Times New Roman" w:cs="Times New Roman"/>
          <w:sz w:val="24"/>
          <w:szCs w:val="24"/>
          <w:lang w:bidi="fa-IR"/>
        </w:rPr>
      </w:pPr>
      <w:r w:rsidRPr="008955F7">
        <w:rPr>
          <w:rFonts w:ascii="Times New Roman" w:hAnsi="Times New Roman" w:cs="Times New Roman"/>
          <w:sz w:val="24"/>
          <w:szCs w:val="24"/>
          <w:lang w:bidi="fa-IR"/>
        </w:rPr>
        <w:t>Preparation to answer questions on previous session topics, and how to complete the assigned homework.</w:t>
      </w:r>
    </w:p>
    <w:p w:rsidR="008955F7" w:rsidRPr="008955F7" w:rsidRDefault="008955F7" w:rsidP="008955F7">
      <w:pPr>
        <w:spacing w:after="0" w:line="240" w:lineRule="auto"/>
        <w:jc w:val="both"/>
        <w:rPr>
          <w:rFonts w:ascii="Times New Roman" w:hAnsi="Times New Roman" w:cs="Times New Roman"/>
          <w:sz w:val="24"/>
          <w:szCs w:val="24"/>
          <w:lang w:bidi="fa-IR"/>
        </w:rPr>
      </w:pPr>
      <w:r w:rsidRPr="008955F7">
        <w:rPr>
          <w:rFonts w:ascii="Times New Roman" w:hAnsi="Times New Roman" w:cs="Times New Roman"/>
          <w:sz w:val="24"/>
          <w:szCs w:val="24"/>
          <w:lang w:bidi="fa-IR"/>
        </w:rPr>
        <w:t>Participation in the mid-term exam. Participation in the final exam.</w:t>
      </w:r>
    </w:p>
    <w:p w:rsidR="008D387E" w:rsidRDefault="008D387E"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heme="majorBidi" w:hAnsiTheme="majorBidi" w:cstheme="majorBidi"/>
          <w:sz w:val="24"/>
          <w:szCs w:val="24"/>
          <w:lang w:bidi="fa-IR"/>
        </w:rPr>
      </w:pPr>
    </w:p>
    <w:p w:rsidR="00285C92" w:rsidRPr="00285C92" w:rsidRDefault="00285C92" w:rsidP="00A47A7D">
      <w:pPr>
        <w:spacing w:after="0" w:line="240" w:lineRule="auto"/>
        <w:jc w:val="both"/>
        <w:rPr>
          <w:rFonts w:asciiTheme="majorBidi" w:hAnsiTheme="majorBidi" w:cstheme="majorBidi"/>
          <w:sz w:val="24"/>
          <w:szCs w:val="24"/>
          <w:rtl/>
          <w:lang w:bidi="fa-IR"/>
        </w:rPr>
      </w:pPr>
    </w:p>
    <w:p w:rsidR="008D387E" w:rsidRPr="00C3308A" w:rsidRDefault="00C3308A" w:rsidP="00C3308A">
      <w:pPr>
        <w:bidi/>
        <w:spacing w:after="0" w:line="240" w:lineRule="auto"/>
        <w:jc w:val="center"/>
        <w:rPr>
          <w:rFonts w:asciiTheme="majorBidi" w:hAnsiTheme="majorBidi" w:cstheme="majorBidi"/>
          <w:b/>
          <w:bCs/>
          <w:u w:val="single"/>
        </w:rPr>
      </w:pPr>
      <w:r w:rsidRPr="00C3308A">
        <w:rPr>
          <w:rFonts w:asciiTheme="majorBidi" w:hAnsiTheme="majorBidi" w:cstheme="majorBidi"/>
          <w:b/>
          <w:bCs/>
          <w:u w:val="single"/>
        </w:rPr>
        <w:t>Theoretical class schedule for the anatomy course of upper and lower limb</w:t>
      </w:r>
    </w:p>
    <w:p w:rsidR="008527DE" w:rsidRDefault="008527DE" w:rsidP="00A47A7D">
      <w:pPr>
        <w:spacing w:after="0" w:line="240" w:lineRule="auto"/>
        <w:jc w:val="both"/>
        <w:rPr>
          <w:rFonts w:ascii="Times New Roman" w:hAnsi="Times New Roman" w:cs="Times New Roman"/>
          <w:sz w:val="24"/>
          <w:szCs w:val="24"/>
          <w:lang w:bidi="fa-IR"/>
        </w:rPr>
      </w:pPr>
    </w:p>
    <w:tbl>
      <w:tblPr>
        <w:tblStyle w:val="TableGrid"/>
        <w:tblW w:w="9597" w:type="dxa"/>
        <w:tblLook w:val="04A0" w:firstRow="1" w:lastRow="0" w:firstColumn="1" w:lastColumn="0" w:noHBand="0" w:noVBand="1"/>
      </w:tblPr>
      <w:tblGrid>
        <w:gridCol w:w="1156"/>
        <w:gridCol w:w="6094"/>
        <w:gridCol w:w="2347"/>
      </w:tblGrid>
      <w:tr w:rsidR="00832005" w:rsidTr="00832005">
        <w:trPr>
          <w:trHeight w:val="396"/>
        </w:trPr>
        <w:tc>
          <w:tcPr>
            <w:tcW w:w="1156"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C42668">
            <w:pPr>
              <w:bidi/>
              <w:spacing w:line="360" w:lineRule="auto"/>
              <w:rPr>
                <w:rFonts w:cs="Zar"/>
                <w:b/>
                <w:bCs/>
              </w:rPr>
            </w:pPr>
            <w:r>
              <w:rPr>
                <w:rFonts w:cs="Zar"/>
                <w:b/>
                <w:bCs/>
              </w:rPr>
              <w:t>Sessions</w:t>
            </w:r>
          </w:p>
        </w:tc>
        <w:tc>
          <w:tcPr>
            <w:tcW w:w="6094"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C42668">
            <w:pPr>
              <w:spacing w:line="360" w:lineRule="auto"/>
              <w:jc w:val="center"/>
              <w:rPr>
                <w:rFonts w:cs="Zar"/>
                <w:b/>
                <w:bCs/>
              </w:rPr>
            </w:pPr>
            <w:r>
              <w:rPr>
                <w:rFonts w:cs="Zar"/>
                <w:b/>
                <w:bCs/>
              </w:rPr>
              <w:t>Topic</w:t>
            </w:r>
          </w:p>
        </w:tc>
        <w:tc>
          <w:tcPr>
            <w:tcW w:w="2347"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C42668">
            <w:pPr>
              <w:spacing w:line="360" w:lineRule="auto"/>
              <w:jc w:val="center"/>
              <w:rPr>
                <w:rFonts w:cs="Zar"/>
                <w:b/>
                <w:bCs/>
                <w:rtl/>
                <w:lang w:bidi="fa-IR"/>
              </w:rPr>
            </w:pPr>
            <w:r>
              <w:rPr>
                <w:rFonts w:cs="Zar"/>
                <w:b/>
                <w:bCs/>
              </w:rPr>
              <w:t>Lecturer</w:t>
            </w:r>
          </w:p>
        </w:tc>
      </w:tr>
      <w:tr w:rsidR="00832005" w:rsidTr="00832005">
        <w:trPr>
          <w:trHeight w:val="264"/>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w:t>
            </w:r>
          </w:p>
        </w:tc>
        <w:tc>
          <w:tcPr>
            <w:tcW w:w="6094" w:type="dxa"/>
          </w:tcPr>
          <w:p w:rsidR="00832005" w:rsidRDefault="00832005" w:rsidP="00C42668">
            <w:pPr>
              <w:jc w:val="both"/>
              <w:rPr>
                <w:rFonts w:ascii="Times New Roman" w:hAnsi="Times New Roman" w:cs="Times New Roman"/>
                <w:sz w:val="24"/>
                <w:szCs w:val="24"/>
                <w:lang w:bidi="fa-IR"/>
              </w:rPr>
            </w:pPr>
            <w:r w:rsidRPr="00C21113">
              <w:rPr>
                <w:rFonts w:ascii="Times New Roman" w:hAnsi="Times New Roman" w:cs="Times New Roman"/>
                <w:sz w:val="24"/>
                <w:szCs w:val="24"/>
                <w:lang w:bidi="fa-IR"/>
              </w:rPr>
              <w:t>Familiarity with anatomical terminology</w:t>
            </w:r>
          </w:p>
        </w:tc>
        <w:tc>
          <w:tcPr>
            <w:tcW w:w="2347" w:type="dxa"/>
          </w:tcPr>
          <w:p w:rsidR="00832005" w:rsidRDefault="00832005" w:rsidP="00C42668">
            <w:pPr>
              <w:jc w:val="both"/>
              <w:rPr>
                <w:rFonts w:ascii="Times New Roman" w:hAnsi="Times New Roman" w:cs="Times New Roman"/>
                <w:sz w:val="24"/>
                <w:szCs w:val="24"/>
                <w:lang w:bidi="fa-IR"/>
              </w:rPr>
            </w:pPr>
            <w:proofErr w:type="spellStart"/>
            <w:r>
              <w:rPr>
                <w:rFonts w:ascii="Times New Roman" w:hAnsi="Times New Roman" w:cs="Times New Roman"/>
                <w:sz w:val="24"/>
                <w:szCs w:val="24"/>
                <w:lang w:bidi="fa-IR"/>
              </w:rPr>
              <w:t>Dr.kakebaraei</w:t>
            </w:r>
            <w:proofErr w:type="spellEnd"/>
          </w:p>
        </w:tc>
      </w:tr>
      <w:tr w:rsidR="00832005" w:rsidTr="00832005">
        <w:trPr>
          <w:trHeight w:val="792"/>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6094" w:type="dxa"/>
          </w:tcPr>
          <w:p w:rsidR="00832005" w:rsidRPr="00E7413E" w:rsidRDefault="00832005" w:rsidP="00E7413E">
            <w:pPr>
              <w:jc w:val="both"/>
              <w:rPr>
                <w:rFonts w:ascii="Times New Roman" w:hAnsi="Times New Roman" w:cs="Times New Roman"/>
                <w:sz w:val="24"/>
                <w:szCs w:val="24"/>
              </w:rPr>
            </w:pPr>
            <w:r w:rsidRPr="00E7413E">
              <w:rPr>
                <w:rFonts w:ascii="Times New Roman" w:hAnsi="Times New Roman" w:cs="Times New Roman"/>
                <w:sz w:val="24"/>
                <w:szCs w:val="24"/>
              </w:rPr>
              <w:t>Introduction to the joints of the upper limb and musculoskeletal development</w:t>
            </w:r>
          </w:p>
          <w:p w:rsidR="00832005" w:rsidRDefault="00832005" w:rsidP="00C42668">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3</w:t>
            </w:r>
          </w:p>
        </w:tc>
        <w:tc>
          <w:tcPr>
            <w:tcW w:w="6094" w:type="dxa"/>
          </w:tcPr>
          <w:p w:rsidR="00832005" w:rsidRPr="00E7413E" w:rsidRDefault="00832005" w:rsidP="00E7413E">
            <w:pPr>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bones of the upper limb (scapula, clavicle, </w:t>
            </w:r>
            <w:proofErr w:type="spellStart"/>
            <w:r w:rsidRPr="00E7413E">
              <w:rPr>
                <w:rFonts w:ascii="Times New Roman" w:hAnsi="Times New Roman" w:cs="Times New Roman"/>
                <w:sz w:val="24"/>
                <w:szCs w:val="24"/>
              </w:rPr>
              <w:t>humerus</w:t>
            </w:r>
            <w:proofErr w:type="spellEnd"/>
            <w:r w:rsidRPr="00E7413E">
              <w:rPr>
                <w:rFonts w:ascii="Times New Roman" w:hAnsi="Times New Roman" w:cs="Times New Roman"/>
                <w:sz w:val="24"/>
                <w:szCs w:val="24"/>
              </w:rPr>
              <w:t>)</w:t>
            </w:r>
          </w:p>
          <w:p w:rsidR="00832005" w:rsidRDefault="00832005" w:rsidP="00C42668">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6094" w:type="dxa"/>
          </w:tcPr>
          <w:p w:rsidR="00832005" w:rsidRPr="00E7413E" w:rsidRDefault="00832005" w:rsidP="00E7413E">
            <w:pPr>
              <w:ind w:left="360"/>
              <w:jc w:val="both"/>
              <w:rPr>
                <w:rFonts w:ascii="Times New Roman" w:hAnsi="Times New Roman" w:cs="Times New Roman"/>
                <w:sz w:val="24"/>
                <w:szCs w:val="24"/>
              </w:rPr>
            </w:pPr>
            <w:r w:rsidRPr="00E7413E">
              <w:rPr>
                <w:rFonts w:ascii="Times New Roman" w:hAnsi="Times New Roman" w:cs="Times New Roman"/>
                <w:sz w:val="24"/>
                <w:szCs w:val="24"/>
              </w:rPr>
              <w:t>Introduction to the bones of the upper limb (radius, ulna, wrist bones, metacarpus, fingers)</w:t>
            </w:r>
          </w:p>
          <w:p w:rsidR="00832005" w:rsidRDefault="00832005" w:rsidP="00C42668">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1071"/>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6094" w:type="dxa"/>
          </w:tcPr>
          <w:p w:rsidR="00832005" w:rsidRPr="00E7413E" w:rsidRDefault="00832005" w:rsidP="00E7413E">
            <w:pPr>
              <w:ind w:left="360"/>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muscles and fascia of the thoracic region, the muscles of the scapular region, and the axillary vessels </w:t>
            </w:r>
          </w:p>
          <w:p w:rsidR="00832005" w:rsidRDefault="00832005" w:rsidP="00C42668">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1086"/>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6</w:t>
            </w:r>
          </w:p>
        </w:tc>
        <w:tc>
          <w:tcPr>
            <w:tcW w:w="6094" w:type="dxa"/>
          </w:tcPr>
          <w:p w:rsidR="00832005" w:rsidRPr="00343CE4" w:rsidRDefault="00832005" w:rsidP="00343CE4">
            <w:pPr>
              <w:ind w:left="360"/>
              <w:jc w:val="both"/>
              <w:rPr>
                <w:rFonts w:ascii="Times New Roman" w:hAnsi="Times New Roman" w:cs="Times New Roman"/>
                <w:sz w:val="24"/>
                <w:szCs w:val="24"/>
              </w:rPr>
            </w:pPr>
            <w:r w:rsidRPr="00343CE4">
              <w:rPr>
                <w:rFonts w:ascii="Times New Roman" w:hAnsi="Times New Roman" w:cs="Times New Roman"/>
                <w:sz w:val="24"/>
                <w:szCs w:val="24"/>
              </w:rPr>
              <w:t>Introduction to the structure of the brachial nerve network and the structures of the anterior part of the arm</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7</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cubital fossa and the posterior part of the arm</w:t>
            </w:r>
          </w:p>
          <w:p w:rsidR="00832005"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w:t>
            </w: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792"/>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8</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structures of the anterior part of the forearm </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9</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posterior part of the forearm</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1086"/>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10</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muscles of the palm, the structures of the vessels and nerves of the palm, and the lymph nodes of the upper limb</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792"/>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11</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bones of the lower limb: pelvis, hip, or hip joint, and femur.</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543"/>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lastRenderedPageBreak/>
              <w:t>12</w:t>
            </w:r>
          </w:p>
        </w:tc>
        <w:tc>
          <w:tcPr>
            <w:tcW w:w="6094" w:type="dxa"/>
          </w:tcPr>
          <w:p w:rsidR="00832005" w:rsidRDefault="00832005" w:rsidP="00343CE4">
            <w:pPr>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bones of the lower limb: tibia, fibula, tarsal, metatarsal, and phalanges</w:t>
            </w: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13</w:t>
            </w:r>
          </w:p>
        </w:tc>
        <w:tc>
          <w:tcPr>
            <w:tcW w:w="6094" w:type="dxa"/>
          </w:tcPr>
          <w:p w:rsidR="00832005" w:rsidRDefault="00832005" w:rsidP="00343CE4">
            <w:pPr>
              <w:ind w:left="360"/>
              <w:contextualSpacing/>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structure of the lumbosacral nervous system and the anterior structures of the femoral region</w:t>
            </w: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792"/>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14</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posterior structures of the femoral region</w:t>
            </w:r>
          </w:p>
          <w:p w:rsidR="00832005" w:rsidRDefault="00832005" w:rsidP="00343CE4">
            <w:pPr>
              <w:ind w:left="360"/>
              <w:contextualSpacing/>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15</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internal structures of the femoral region</w:t>
            </w:r>
          </w:p>
          <w:p w:rsidR="00832005" w:rsidRDefault="00832005" w:rsidP="00343CE4">
            <w:pPr>
              <w:ind w:left="360"/>
              <w:contextualSpacing/>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528"/>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16</w:t>
            </w:r>
          </w:p>
        </w:tc>
        <w:tc>
          <w:tcPr>
            <w:tcW w:w="6094" w:type="dxa"/>
          </w:tcPr>
          <w:p w:rsidR="00832005" w:rsidRDefault="00832005" w:rsidP="00343CE4">
            <w:pPr>
              <w:ind w:left="360"/>
              <w:contextualSpacing/>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structure of the anterior and lateral parts of the leg</w:t>
            </w: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807"/>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17</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posterior part of the leg</w:t>
            </w:r>
          </w:p>
          <w:p w:rsidR="00832005" w:rsidRDefault="00832005" w:rsidP="00343CE4">
            <w:pPr>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r w:rsidR="00832005" w:rsidTr="00832005">
        <w:trPr>
          <w:trHeight w:val="1071"/>
        </w:trPr>
        <w:tc>
          <w:tcPr>
            <w:tcW w:w="1156" w:type="dxa"/>
          </w:tcPr>
          <w:p w:rsidR="00832005" w:rsidRDefault="00832005" w:rsidP="00C42668">
            <w:pPr>
              <w:jc w:val="both"/>
              <w:rPr>
                <w:rFonts w:ascii="Times New Roman" w:hAnsi="Times New Roman" w:cs="Times New Roman"/>
                <w:sz w:val="24"/>
                <w:szCs w:val="24"/>
                <w:lang w:bidi="fa-IR"/>
              </w:rPr>
            </w:pPr>
            <w:r>
              <w:rPr>
                <w:rFonts w:ascii="Times New Roman" w:hAnsi="Times New Roman" w:cs="Times New Roman"/>
                <w:sz w:val="24"/>
                <w:szCs w:val="24"/>
                <w:lang w:bidi="fa-IR"/>
              </w:rPr>
              <w:t>18</w:t>
            </w:r>
          </w:p>
        </w:tc>
        <w:tc>
          <w:tcPr>
            <w:tcW w:w="6094" w:type="dxa"/>
          </w:tcPr>
          <w:p w:rsidR="00832005" w:rsidRPr="00E7413E" w:rsidRDefault="00832005" w:rsidP="00343CE4">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joints of the foot and description of the muscle classes of the sole of the foot</w:t>
            </w:r>
          </w:p>
          <w:p w:rsidR="00832005" w:rsidRDefault="00832005" w:rsidP="00343CE4">
            <w:pPr>
              <w:ind w:left="360"/>
              <w:contextualSpacing/>
              <w:jc w:val="both"/>
              <w:rPr>
                <w:rFonts w:ascii="Times New Roman" w:hAnsi="Times New Roman" w:cs="Times New Roman"/>
                <w:sz w:val="24"/>
                <w:szCs w:val="24"/>
                <w:lang w:bidi="fa-IR"/>
              </w:rPr>
            </w:pPr>
          </w:p>
        </w:tc>
        <w:tc>
          <w:tcPr>
            <w:tcW w:w="2347" w:type="dxa"/>
          </w:tcPr>
          <w:p w:rsidR="00832005" w:rsidRDefault="00832005" w:rsidP="00285C9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C42668">
            <w:pPr>
              <w:jc w:val="both"/>
              <w:rPr>
                <w:rFonts w:ascii="Times New Roman" w:hAnsi="Times New Roman" w:cs="Times New Roman"/>
                <w:sz w:val="24"/>
                <w:szCs w:val="24"/>
                <w:lang w:bidi="fa-IR"/>
              </w:rPr>
            </w:pPr>
          </w:p>
        </w:tc>
      </w:tr>
    </w:tbl>
    <w:p w:rsidR="00E7413E" w:rsidRDefault="00E7413E" w:rsidP="00A47A7D">
      <w:pPr>
        <w:spacing w:after="0" w:line="240" w:lineRule="auto"/>
        <w:jc w:val="both"/>
        <w:rPr>
          <w:rFonts w:ascii="Times New Roman" w:hAnsi="Times New Roman" w:cs="Times New Roman"/>
          <w:sz w:val="24"/>
          <w:szCs w:val="24"/>
          <w:lang w:bidi="fa-IR"/>
        </w:rPr>
      </w:pPr>
    </w:p>
    <w:p w:rsidR="00832005" w:rsidRDefault="00832005" w:rsidP="00A47A7D">
      <w:pPr>
        <w:spacing w:after="0" w:line="240" w:lineRule="auto"/>
        <w:jc w:val="both"/>
        <w:rPr>
          <w:rFonts w:ascii="Times New Roman" w:hAnsi="Times New Roman" w:cs="Times New Roman"/>
          <w:sz w:val="24"/>
          <w:szCs w:val="24"/>
          <w:rtl/>
          <w:lang w:bidi="fa-IR"/>
        </w:rPr>
      </w:pPr>
    </w:p>
    <w:p w:rsidR="00E7413E" w:rsidRDefault="00E7413E" w:rsidP="00E7413E">
      <w:pPr>
        <w:autoSpaceDE w:val="0"/>
        <w:autoSpaceDN w:val="0"/>
        <w:bidi/>
        <w:adjustRightInd w:val="0"/>
        <w:spacing w:after="0" w:line="240" w:lineRule="auto"/>
        <w:rPr>
          <w:rFonts w:ascii="BNazanin" w:cs="BNazanin"/>
          <w:sz w:val="24"/>
          <w:szCs w:val="24"/>
        </w:rPr>
      </w:pPr>
    </w:p>
    <w:p w:rsidR="00832005" w:rsidRDefault="00832005" w:rsidP="00832005">
      <w:pPr>
        <w:spacing w:line="360" w:lineRule="auto"/>
        <w:jc w:val="center"/>
        <w:rPr>
          <w:rFonts w:cs="Zar"/>
          <w:b/>
          <w:bCs/>
          <w:lang w:bidi="fa-IR"/>
        </w:rPr>
      </w:pPr>
    </w:p>
    <w:p w:rsidR="00E7413E" w:rsidRPr="00832005" w:rsidRDefault="00832005" w:rsidP="00832005">
      <w:pPr>
        <w:autoSpaceDE w:val="0"/>
        <w:autoSpaceDN w:val="0"/>
        <w:adjustRightInd w:val="0"/>
        <w:spacing w:after="0" w:line="240" w:lineRule="auto"/>
        <w:jc w:val="center"/>
        <w:rPr>
          <w:rFonts w:ascii="BNazanin" w:cs="BNazanin"/>
          <w:sz w:val="24"/>
          <w:szCs w:val="24"/>
          <w:u w:val="single"/>
          <w:rtl/>
        </w:rPr>
      </w:pPr>
      <w:r w:rsidRPr="00832005">
        <w:rPr>
          <w:rFonts w:cs="Zar"/>
          <w:b/>
          <w:bCs/>
          <w:u w:val="single"/>
        </w:rPr>
        <w:t xml:space="preserve">Practical </w:t>
      </w:r>
      <w:r w:rsidRPr="00832005">
        <w:rPr>
          <w:rFonts w:asciiTheme="majorBidi" w:hAnsiTheme="majorBidi" w:cstheme="majorBidi"/>
          <w:b/>
          <w:bCs/>
          <w:u w:val="single"/>
        </w:rPr>
        <w:t>class schedule for the anatomy course of upper and lower limb</w:t>
      </w:r>
    </w:p>
    <w:p w:rsidR="00E7413E" w:rsidRDefault="00E7413E" w:rsidP="00A47A7D">
      <w:pPr>
        <w:spacing w:after="0" w:line="240" w:lineRule="auto"/>
        <w:jc w:val="both"/>
        <w:rPr>
          <w:rFonts w:ascii="Times New Roman" w:hAnsi="Times New Roman" w:cs="Times New Roman"/>
          <w:sz w:val="24"/>
          <w:szCs w:val="24"/>
          <w:rtl/>
          <w:lang w:bidi="fa-IR"/>
        </w:rPr>
      </w:pPr>
    </w:p>
    <w:tbl>
      <w:tblPr>
        <w:tblStyle w:val="TableGrid"/>
        <w:tblW w:w="9672" w:type="dxa"/>
        <w:tblLook w:val="04A0" w:firstRow="1" w:lastRow="0" w:firstColumn="1" w:lastColumn="0" w:noHBand="0" w:noVBand="1"/>
      </w:tblPr>
      <w:tblGrid>
        <w:gridCol w:w="1165"/>
        <w:gridCol w:w="6142"/>
        <w:gridCol w:w="2365"/>
      </w:tblGrid>
      <w:tr w:rsidR="00832005" w:rsidTr="00832005">
        <w:trPr>
          <w:trHeight w:val="392"/>
        </w:trPr>
        <w:tc>
          <w:tcPr>
            <w:tcW w:w="1165"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8636C2">
            <w:pPr>
              <w:bidi/>
              <w:spacing w:line="360" w:lineRule="auto"/>
              <w:rPr>
                <w:rFonts w:cs="Zar"/>
                <w:b/>
                <w:bCs/>
              </w:rPr>
            </w:pPr>
            <w:r>
              <w:rPr>
                <w:rFonts w:cs="Zar"/>
                <w:b/>
                <w:bCs/>
              </w:rPr>
              <w:t>Sessions</w:t>
            </w:r>
          </w:p>
        </w:tc>
        <w:tc>
          <w:tcPr>
            <w:tcW w:w="6142"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8636C2">
            <w:pPr>
              <w:spacing w:line="360" w:lineRule="auto"/>
              <w:jc w:val="center"/>
              <w:rPr>
                <w:rFonts w:cs="Zar"/>
                <w:b/>
                <w:bCs/>
              </w:rPr>
            </w:pPr>
            <w:r>
              <w:rPr>
                <w:rFonts w:cs="Zar"/>
                <w:b/>
                <w:bCs/>
              </w:rPr>
              <w:t>Topic</w:t>
            </w:r>
          </w:p>
        </w:tc>
        <w:tc>
          <w:tcPr>
            <w:tcW w:w="2365" w:type="dxa"/>
            <w:tcBorders>
              <w:top w:val="single" w:sz="4" w:space="0" w:color="auto"/>
              <w:left w:val="single" w:sz="4" w:space="0" w:color="auto"/>
              <w:bottom w:val="single" w:sz="4" w:space="0" w:color="auto"/>
              <w:right w:val="single" w:sz="4" w:space="0" w:color="auto"/>
            </w:tcBorders>
            <w:shd w:val="clear" w:color="auto" w:fill="E0E0E0"/>
          </w:tcPr>
          <w:p w:rsidR="00832005" w:rsidRPr="00D45391" w:rsidRDefault="00832005" w:rsidP="008636C2">
            <w:pPr>
              <w:spacing w:line="360" w:lineRule="auto"/>
              <w:jc w:val="center"/>
              <w:rPr>
                <w:rFonts w:cs="Zar"/>
                <w:b/>
                <w:bCs/>
                <w:rtl/>
                <w:lang w:bidi="fa-IR"/>
              </w:rPr>
            </w:pPr>
            <w:r>
              <w:rPr>
                <w:rFonts w:cs="Zar"/>
                <w:b/>
                <w:bCs/>
              </w:rPr>
              <w:t>Lecturer</w:t>
            </w:r>
          </w:p>
        </w:tc>
      </w:tr>
      <w:tr w:rsidR="00832005" w:rsidTr="00832005">
        <w:trPr>
          <w:trHeight w:val="785"/>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1</w:t>
            </w:r>
          </w:p>
        </w:tc>
        <w:tc>
          <w:tcPr>
            <w:tcW w:w="6142" w:type="dxa"/>
          </w:tcPr>
          <w:p w:rsidR="00832005" w:rsidRPr="00E7413E" w:rsidRDefault="00832005" w:rsidP="008636C2">
            <w:pPr>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bones of the upper limb (scapula, clavicle, </w:t>
            </w:r>
            <w:proofErr w:type="spellStart"/>
            <w:r w:rsidRPr="00E7413E">
              <w:rPr>
                <w:rFonts w:ascii="Times New Roman" w:hAnsi="Times New Roman" w:cs="Times New Roman"/>
                <w:sz w:val="24"/>
                <w:szCs w:val="24"/>
              </w:rPr>
              <w:t>humerus</w:t>
            </w:r>
            <w:proofErr w:type="spellEnd"/>
            <w:r w:rsidRPr="00E7413E">
              <w:rPr>
                <w:rFonts w:ascii="Times New Roman" w:hAnsi="Times New Roman" w:cs="Times New Roman"/>
                <w:sz w:val="24"/>
                <w:szCs w:val="24"/>
              </w:rPr>
              <w:t>)</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99"/>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6142" w:type="dxa"/>
          </w:tcPr>
          <w:p w:rsidR="00832005" w:rsidRPr="00E7413E" w:rsidRDefault="00832005" w:rsidP="008636C2">
            <w:pPr>
              <w:ind w:left="360"/>
              <w:jc w:val="both"/>
              <w:rPr>
                <w:rFonts w:ascii="Times New Roman" w:hAnsi="Times New Roman" w:cs="Times New Roman"/>
                <w:sz w:val="24"/>
                <w:szCs w:val="24"/>
              </w:rPr>
            </w:pPr>
            <w:r w:rsidRPr="00E7413E">
              <w:rPr>
                <w:rFonts w:ascii="Times New Roman" w:hAnsi="Times New Roman" w:cs="Times New Roman"/>
                <w:sz w:val="24"/>
                <w:szCs w:val="24"/>
              </w:rPr>
              <w:t>Introduction to the bones of the upper limb (radius, ulna, wrist bones, metacarpus, fingers)</w:t>
            </w:r>
          </w:p>
          <w:p w:rsidR="00832005" w:rsidRDefault="00832005" w:rsidP="008636C2">
            <w:pPr>
              <w:jc w:val="both"/>
              <w:rPr>
                <w:rFonts w:ascii="Times New Roman" w:hAnsi="Times New Roman" w:cs="Times New Roman"/>
                <w:sz w:val="24"/>
                <w:szCs w:val="24"/>
                <w:lang w:bidi="fa-IR"/>
              </w:rPr>
            </w:pPr>
          </w:p>
        </w:tc>
        <w:tc>
          <w:tcPr>
            <w:tcW w:w="2365" w:type="dxa"/>
          </w:tcPr>
          <w:p w:rsidR="00832005" w:rsidRPr="00F4452C" w:rsidRDefault="00832005" w:rsidP="00F4452C">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tc>
      </w:tr>
      <w:tr w:rsidR="00832005" w:rsidTr="00832005">
        <w:trPr>
          <w:trHeight w:val="1076"/>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3</w:t>
            </w:r>
          </w:p>
        </w:tc>
        <w:tc>
          <w:tcPr>
            <w:tcW w:w="6142" w:type="dxa"/>
          </w:tcPr>
          <w:p w:rsidR="00832005" w:rsidRPr="00E7413E" w:rsidRDefault="00832005" w:rsidP="008636C2">
            <w:pPr>
              <w:ind w:left="360"/>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muscles and fascia of the thoracic region, the muscles of the scapular region, and the axillary vessels </w:t>
            </w:r>
          </w:p>
          <w:p w:rsidR="00832005" w:rsidRDefault="00832005" w:rsidP="008636C2">
            <w:pPr>
              <w:jc w:val="both"/>
              <w:rPr>
                <w:rFonts w:ascii="Times New Roman" w:hAnsi="Times New Roman" w:cs="Times New Roman"/>
                <w:sz w:val="24"/>
                <w:szCs w:val="24"/>
                <w:lang w:bidi="fa-IR"/>
              </w:rPr>
            </w:pPr>
          </w:p>
        </w:tc>
        <w:tc>
          <w:tcPr>
            <w:tcW w:w="2365" w:type="dxa"/>
          </w:tcPr>
          <w:p w:rsidR="00832005" w:rsidRPr="00F4452C" w:rsidRDefault="00832005" w:rsidP="00F4452C">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tc>
      </w:tr>
      <w:tr w:rsidR="00832005" w:rsidTr="00832005">
        <w:trPr>
          <w:trHeight w:val="1061"/>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6142" w:type="dxa"/>
          </w:tcPr>
          <w:p w:rsidR="00832005" w:rsidRPr="00343CE4" w:rsidRDefault="00832005" w:rsidP="008636C2">
            <w:pPr>
              <w:ind w:left="360"/>
              <w:jc w:val="both"/>
              <w:rPr>
                <w:rFonts w:ascii="Times New Roman" w:hAnsi="Times New Roman" w:cs="Times New Roman"/>
                <w:sz w:val="24"/>
                <w:szCs w:val="24"/>
              </w:rPr>
            </w:pPr>
            <w:r w:rsidRPr="00343CE4">
              <w:rPr>
                <w:rFonts w:ascii="Times New Roman" w:hAnsi="Times New Roman" w:cs="Times New Roman"/>
                <w:sz w:val="24"/>
                <w:szCs w:val="24"/>
              </w:rPr>
              <w:t>Introduction to the structure of the brachial nerve network and the structures of the anterior part of the arm</w:t>
            </w:r>
          </w:p>
          <w:p w:rsidR="00832005" w:rsidRDefault="00832005" w:rsidP="008636C2">
            <w:pPr>
              <w:jc w:val="both"/>
              <w:rPr>
                <w:rFonts w:ascii="Times New Roman" w:hAnsi="Times New Roman" w:cs="Times New Roman"/>
                <w:sz w:val="24"/>
                <w:szCs w:val="24"/>
                <w:lang w:bidi="fa-IR"/>
              </w:rPr>
            </w:pPr>
          </w:p>
        </w:tc>
        <w:tc>
          <w:tcPr>
            <w:tcW w:w="2365" w:type="dxa"/>
          </w:tcPr>
          <w:p w:rsidR="00832005" w:rsidRPr="00F4452C" w:rsidRDefault="00832005" w:rsidP="00F4452C">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tc>
      </w:tr>
      <w:tr w:rsidR="00832005" w:rsidTr="00832005">
        <w:trPr>
          <w:trHeight w:val="799"/>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cubital fossa and the posterior part of the arm</w:t>
            </w:r>
          </w:p>
          <w:p w:rsidR="00832005"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w:t>
            </w: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85"/>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lastRenderedPageBreak/>
              <w:t>6</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 xml:space="preserve">Introduction to the structures of the anterior part of the forearm </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99"/>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7</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posterior part of the forearm</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1061"/>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8</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muscles of the palm, the structures of the vessels and nerves of the palm, and the lymph nodes of the upper limb</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99"/>
        </w:trPr>
        <w:tc>
          <w:tcPr>
            <w:tcW w:w="1165" w:type="dxa"/>
          </w:tcPr>
          <w:p w:rsidR="00832005" w:rsidRDefault="00832005" w:rsidP="008636C2">
            <w:pPr>
              <w:jc w:val="both"/>
              <w:rPr>
                <w:rFonts w:ascii="Times New Roman" w:hAnsi="Times New Roman" w:cs="Times New Roman"/>
                <w:sz w:val="24"/>
                <w:szCs w:val="24"/>
                <w:lang w:bidi="fa-IR"/>
              </w:rPr>
            </w:pPr>
            <w:r>
              <w:rPr>
                <w:rFonts w:ascii="Times New Roman" w:hAnsi="Times New Roman" w:cs="Times New Roman"/>
                <w:sz w:val="24"/>
                <w:szCs w:val="24"/>
                <w:lang w:bidi="fa-IR"/>
              </w:rPr>
              <w:t>9</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bones of the lower limb: pelvis, hip, or hip joint, and femur.</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538"/>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10</w:t>
            </w:r>
          </w:p>
        </w:tc>
        <w:tc>
          <w:tcPr>
            <w:tcW w:w="6142" w:type="dxa"/>
          </w:tcPr>
          <w:p w:rsidR="00832005" w:rsidRDefault="00832005" w:rsidP="008636C2">
            <w:pPr>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bones of the lower limb: tibia, fibula, tarsal, metatarsal, and phalanges</w:t>
            </w: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85"/>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11</w:t>
            </w:r>
          </w:p>
        </w:tc>
        <w:tc>
          <w:tcPr>
            <w:tcW w:w="6142" w:type="dxa"/>
          </w:tcPr>
          <w:p w:rsidR="00832005" w:rsidRDefault="00832005" w:rsidP="008636C2">
            <w:pPr>
              <w:ind w:left="360"/>
              <w:contextualSpacing/>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structure of the lumbosacral nervous system and the anterior structures of the femoral region</w:t>
            </w: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99"/>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12</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posterior structures of the femoral region</w:t>
            </w:r>
          </w:p>
          <w:p w:rsidR="00832005" w:rsidRDefault="00832005" w:rsidP="008636C2">
            <w:pPr>
              <w:ind w:left="360"/>
              <w:contextualSpacing/>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99"/>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13</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internal structures of the femoral region</w:t>
            </w:r>
          </w:p>
          <w:p w:rsidR="00832005" w:rsidRDefault="00832005" w:rsidP="008636C2">
            <w:pPr>
              <w:ind w:left="360"/>
              <w:contextualSpacing/>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538"/>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14</w:t>
            </w:r>
          </w:p>
        </w:tc>
        <w:tc>
          <w:tcPr>
            <w:tcW w:w="6142" w:type="dxa"/>
          </w:tcPr>
          <w:p w:rsidR="00832005" w:rsidRDefault="00832005" w:rsidP="008636C2">
            <w:pPr>
              <w:ind w:left="360"/>
              <w:contextualSpacing/>
              <w:jc w:val="both"/>
              <w:rPr>
                <w:rFonts w:ascii="Times New Roman" w:hAnsi="Times New Roman" w:cs="Times New Roman"/>
                <w:sz w:val="24"/>
                <w:szCs w:val="24"/>
                <w:lang w:bidi="fa-IR"/>
              </w:rPr>
            </w:pPr>
            <w:r w:rsidRPr="00E7413E">
              <w:rPr>
                <w:rFonts w:ascii="Times New Roman" w:hAnsi="Times New Roman" w:cs="Times New Roman"/>
                <w:sz w:val="24"/>
                <w:szCs w:val="24"/>
              </w:rPr>
              <w:t>Introduction to the structure of the anterior and lateral parts of the leg</w:t>
            </w: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785"/>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15</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structures of the posterior part of the leg</w:t>
            </w:r>
          </w:p>
          <w:p w:rsidR="00832005" w:rsidRDefault="00832005" w:rsidP="008636C2">
            <w:pPr>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r w:rsidR="00832005" w:rsidTr="00832005">
        <w:trPr>
          <w:trHeight w:val="1061"/>
        </w:trPr>
        <w:tc>
          <w:tcPr>
            <w:tcW w:w="1165" w:type="dxa"/>
          </w:tcPr>
          <w:p w:rsidR="00832005" w:rsidRDefault="00832005" w:rsidP="00832005">
            <w:pPr>
              <w:jc w:val="both"/>
              <w:rPr>
                <w:rFonts w:ascii="Times New Roman" w:hAnsi="Times New Roman" w:cs="Times New Roman"/>
                <w:sz w:val="24"/>
                <w:szCs w:val="24"/>
                <w:lang w:bidi="fa-IR"/>
              </w:rPr>
            </w:pPr>
            <w:r>
              <w:rPr>
                <w:rFonts w:ascii="Times New Roman" w:hAnsi="Times New Roman" w:cs="Times New Roman"/>
                <w:sz w:val="24"/>
                <w:szCs w:val="24"/>
                <w:lang w:bidi="fa-IR"/>
              </w:rPr>
              <w:t>16</w:t>
            </w:r>
          </w:p>
        </w:tc>
        <w:tc>
          <w:tcPr>
            <w:tcW w:w="6142" w:type="dxa"/>
          </w:tcPr>
          <w:p w:rsidR="00832005" w:rsidRPr="00E7413E" w:rsidRDefault="00832005" w:rsidP="008636C2">
            <w:pPr>
              <w:ind w:left="360"/>
              <w:contextualSpacing/>
              <w:jc w:val="both"/>
              <w:rPr>
                <w:rFonts w:ascii="Times New Roman" w:hAnsi="Times New Roman" w:cs="Times New Roman"/>
                <w:sz w:val="24"/>
                <w:szCs w:val="24"/>
              </w:rPr>
            </w:pPr>
            <w:r w:rsidRPr="00E7413E">
              <w:rPr>
                <w:rFonts w:ascii="Times New Roman" w:hAnsi="Times New Roman" w:cs="Times New Roman"/>
                <w:sz w:val="24"/>
                <w:szCs w:val="24"/>
              </w:rPr>
              <w:t>Introduction to the joints of the foot and description of the muscle classes of the sole of the foot</w:t>
            </w:r>
          </w:p>
          <w:p w:rsidR="00832005" w:rsidRDefault="00832005" w:rsidP="008636C2">
            <w:pPr>
              <w:ind w:left="360"/>
              <w:contextualSpacing/>
              <w:jc w:val="both"/>
              <w:rPr>
                <w:rFonts w:ascii="Times New Roman" w:hAnsi="Times New Roman" w:cs="Times New Roman"/>
                <w:sz w:val="24"/>
                <w:szCs w:val="24"/>
                <w:lang w:bidi="fa-IR"/>
              </w:rPr>
            </w:pPr>
          </w:p>
        </w:tc>
        <w:tc>
          <w:tcPr>
            <w:tcW w:w="2365" w:type="dxa"/>
          </w:tcPr>
          <w:p w:rsidR="00832005" w:rsidRDefault="00832005" w:rsidP="008636C2">
            <w:pPr>
              <w:jc w:val="both"/>
              <w:rPr>
                <w:rFonts w:asciiTheme="majorBidi" w:hAnsiTheme="majorBidi" w:cstheme="majorBidi"/>
                <w:sz w:val="24"/>
                <w:szCs w:val="24"/>
                <w:lang w:bidi="fa-IR"/>
              </w:rPr>
            </w:pPr>
            <w:r w:rsidRPr="00285C92">
              <w:rPr>
                <w:rFonts w:asciiTheme="majorBidi" w:hAnsiTheme="majorBidi" w:cstheme="majorBidi"/>
                <w:sz w:val="24"/>
                <w:szCs w:val="24"/>
                <w:lang w:bidi="fa-IR"/>
              </w:rPr>
              <w:t>Dr.</w:t>
            </w:r>
            <w:r>
              <w:rPr>
                <w:rFonts w:asciiTheme="majorBidi" w:hAnsiTheme="majorBidi" w:cstheme="majorBidi"/>
                <w:sz w:val="24"/>
                <w:szCs w:val="24"/>
                <w:lang w:bidi="fa-IR"/>
              </w:rPr>
              <w:t xml:space="preserve"> </w:t>
            </w:r>
            <w:proofErr w:type="spellStart"/>
            <w:r w:rsidRPr="00285C92">
              <w:rPr>
                <w:rFonts w:asciiTheme="majorBidi" w:hAnsiTheme="majorBidi" w:cstheme="majorBidi"/>
                <w:sz w:val="24"/>
                <w:szCs w:val="24"/>
                <w:lang w:bidi="fa-IR"/>
              </w:rPr>
              <w:t>kakebaraei</w:t>
            </w:r>
            <w:proofErr w:type="spellEnd"/>
          </w:p>
          <w:p w:rsidR="00832005" w:rsidRDefault="00832005" w:rsidP="008636C2">
            <w:pPr>
              <w:jc w:val="both"/>
              <w:rPr>
                <w:rFonts w:ascii="Times New Roman" w:hAnsi="Times New Roman" w:cs="Times New Roman"/>
                <w:sz w:val="24"/>
                <w:szCs w:val="24"/>
                <w:lang w:bidi="fa-IR"/>
              </w:rPr>
            </w:pPr>
          </w:p>
        </w:tc>
      </w:tr>
    </w:tbl>
    <w:p w:rsidR="000B3F55" w:rsidRDefault="000B3F55" w:rsidP="000B3F55">
      <w:pPr>
        <w:spacing w:line="360" w:lineRule="auto"/>
        <w:jc w:val="center"/>
        <w:rPr>
          <w:rFonts w:cs="Zar"/>
          <w:b/>
          <w:bCs/>
          <w:u w:val="single"/>
          <w:lang w:bidi="fa-IR"/>
        </w:rPr>
      </w:pPr>
      <w:r w:rsidRPr="005335BD">
        <w:rPr>
          <w:rFonts w:cs="Zar"/>
          <w:b/>
          <w:bCs/>
          <w:u w:val="single"/>
          <w:lang w:bidi="fa-IR"/>
        </w:rPr>
        <w:t>The practical classes start 2 weeks after starting the theoretical class</w:t>
      </w:r>
    </w:p>
    <w:p w:rsidR="0039351D" w:rsidRDefault="0039351D"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Default="00845AFB" w:rsidP="000B3F55">
      <w:pPr>
        <w:spacing w:line="360" w:lineRule="auto"/>
        <w:jc w:val="center"/>
        <w:rPr>
          <w:rFonts w:cs="Zar"/>
          <w:b/>
          <w:bCs/>
          <w:u w:val="single"/>
          <w:lang w:bidi="fa-IR"/>
        </w:rPr>
      </w:pPr>
    </w:p>
    <w:p w:rsidR="00845AFB" w:rsidRPr="005335BD" w:rsidRDefault="00845AFB" w:rsidP="000B3F55">
      <w:pPr>
        <w:spacing w:line="360" w:lineRule="auto"/>
        <w:jc w:val="center"/>
        <w:rPr>
          <w:rFonts w:cs="Zar"/>
          <w:b/>
          <w:bCs/>
          <w:u w:val="single"/>
          <w:lang w:bidi="fa-IR"/>
        </w:rPr>
      </w:pPr>
    </w:p>
    <w:p w:rsidR="008527DE" w:rsidRDefault="008527DE" w:rsidP="00A47A7D">
      <w:pPr>
        <w:spacing w:after="0" w:line="240" w:lineRule="auto"/>
        <w:jc w:val="both"/>
        <w:rPr>
          <w:rFonts w:ascii="Times New Roman" w:hAnsi="Times New Roman" w:cs="Times New Roman"/>
          <w:sz w:val="24"/>
          <w:szCs w:val="24"/>
          <w:lang w:bidi="fa-IR"/>
        </w:rPr>
      </w:pPr>
    </w:p>
    <w:p w:rsidR="00154972" w:rsidRDefault="00154972" w:rsidP="00154972">
      <w:pPr>
        <w:bidi/>
        <w:spacing w:after="0" w:line="240" w:lineRule="auto"/>
        <w:jc w:val="both"/>
        <w:rPr>
          <w:rFonts w:ascii="BNazaninBold" w:cs="BNazaninBold"/>
          <w:b/>
          <w:bCs/>
          <w:sz w:val="24"/>
          <w:szCs w:val="24"/>
          <w:rtl/>
        </w:rPr>
      </w:pPr>
      <w:r>
        <w:rPr>
          <w:rFonts w:ascii="BNazaninBold" w:cs="BNazaninBold" w:hint="cs"/>
          <w:b/>
          <w:bCs/>
          <w:sz w:val="24"/>
          <w:szCs w:val="24"/>
          <w:rtl/>
        </w:rPr>
        <w:t>جدول</w:t>
      </w:r>
      <w:r>
        <w:rPr>
          <w:rFonts w:ascii="BNazaninBold" w:cs="BNazaninBold"/>
          <w:b/>
          <w:bCs/>
          <w:sz w:val="24"/>
          <w:szCs w:val="24"/>
        </w:rPr>
        <w:t xml:space="preserve"> </w:t>
      </w:r>
      <w:r>
        <w:rPr>
          <w:rFonts w:ascii="BNazaninBold" w:cs="BNazaninBold" w:hint="cs"/>
          <w:b/>
          <w:bCs/>
          <w:sz w:val="24"/>
          <w:szCs w:val="24"/>
          <w:rtl/>
        </w:rPr>
        <w:t>بلوپرینت</w:t>
      </w:r>
      <w:r>
        <w:rPr>
          <w:rFonts w:ascii="BNazaninBold" w:cs="BNazaninBold"/>
          <w:b/>
          <w:bCs/>
          <w:sz w:val="24"/>
          <w:szCs w:val="24"/>
        </w:rPr>
        <w:t xml:space="preserve"> </w:t>
      </w:r>
      <w:r>
        <w:rPr>
          <w:rFonts w:ascii="BNazaninBold" w:cs="BNazaninBold" w:hint="cs"/>
          <w:b/>
          <w:bCs/>
          <w:sz w:val="24"/>
          <w:szCs w:val="24"/>
          <w:rtl/>
        </w:rPr>
        <w:t>آزمون</w:t>
      </w:r>
      <w:r>
        <w:rPr>
          <w:rFonts w:ascii="BNazaninBold" w:cs="BNazaninBold"/>
          <w:b/>
          <w:bCs/>
          <w:sz w:val="24"/>
          <w:szCs w:val="24"/>
        </w:rPr>
        <w:t xml:space="preserve">: </w:t>
      </w:r>
      <w:r>
        <w:rPr>
          <w:rFonts w:ascii="BNazaninBold" w:cs="BNazaninBold" w:hint="cs"/>
          <w:b/>
          <w:bCs/>
          <w:sz w:val="24"/>
          <w:szCs w:val="24"/>
          <w:rtl/>
        </w:rPr>
        <w:t>آناتومی</w:t>
      </w:r>
      <w:r>
        <w:rPr>
          <w:rFonts w:ascii="BNazaninBold" w:cs="BNazaninBold"/>
          <w:b/>
          <w:bCs/>
          <w:sz w:val="24"/>
          <w:szCs w:val="24"/>
        </w:rPr>
        <w:t xml:space="preserve"> </w:t>
      </w:r>
      <w:r>
        <w:rPr>
          <w:rFonts w:ascii="BNazaninBold" w:cs="BNazaninBold" w:hint="cs"/>
          <w:b/>
          <w:bCs/>
          <w:sz w:val="24"/>
          <w:szCs w:val="24"/>
          <w:rtl/>
        </w:rPr>
        <w:t>اسکلتی</w:t>
      </w:r>
      <w:r>
        <w:rPr>
          <w:rFonts w:ascii="BNazaninBold" w:cs="BNazaninBold"/>
          <w:b/>
          <w:bCs/>
          <w:sz w:val="24"/>
          <w:szCs w:val="24"/>
        </w:rPr>
        <w:t xml:space="preserve"> </w:t>
      </w:r>
      <w:r>
        <w:rPr>
          <w:rFonts w:ascii="BNazaninBold" w:cs="BNazaninBold" w:hint="cs"/>
          <w:b/>
          <w:bCs/>
          <w:sz w:val="24"/>
          <w:szCs w:val="24"/>
          <w:rtl/>
        </w:rPr>
        <w:t>عضلانی</w:t>
      </w:r>
      <w:r>
        <w:rPr>
          <w:rFonts w:ascii="BNazaninBold" w:cs="BNazaninBold"/>
          <w:b/>
          <w:bCs/>
          <w:sz w:val="24"/>
          <w:szCs w:val="24"/>
        </w:rPr>
        <w:t xml:space="preserve">     </w:t>
      </w:r>
      <w:r>
        <w:rPr>
          <w:rFonts w:ascii="BNazaninBold" w:cs="BNazaninBold" w:hint="cs"/>
          <w:b/>
          <w:bCs/>
          <w:sz w:val="24"/>
          <w:szCs w:val="24"/>
          <w:rtl/>
        </w:rPr>
        <w:t>نیمسال</w:t>
      </w:r>
      <w:r>
        <w:rPr>
          <w:rFonts w:ascii="BNazaninBold" w:cs="BNazaninBold"/>
          <w:b/>
          <w:bCs/>
          <w:sz w:val="24"/>
          <w:szCs w:val="24"/>
        </w:rPr>
        <w:t xml:space="preserve"> </w:t>
      </w:r>
      <w:r>
        <w:rPr>
          <w:rFonts w:ascii="BNazaninBold" w:cs="BNazaninBold" w:hint="cs"/>
          <w:b/>
          <w:bCs/>
          <w:sz w:val="24"/>
          <w:szCs w:val="24"/>
          <w:rtl/>
        </w:rPr>
        <w:t>تحصیلی</w:t>
      </w:r>
      <w:r>
        <w:rPr>
          <w:rFonts w:ascii="BNazaninBold" w:cs="BNazaninBold"/>
          <w:b/>
          <w:bCs/>
          <w:sz w:val="24"/>
          <w:szCs w:val="24"/>
        </w:rPr>
        <w:t xml:space="preserve"> : </w:t>
      </w:r>
      <w:r>
        <w:rPr>
          <w:rFonts w:ascii="BNazaninBold" w:cs="BNazaninBold" w:hint="cs"/>
          <w:b/>
          <w:bCs/>
          <w:sz w:val="24"/>
          <w:szCs w:val="24"/>
          <w:rtl/>
        </w:rPr>
        <w:t>دوم 1404-1405</w:t>
      </w:r>
      <w:r w:rsidR="00034241">
        <w:rPr>
          <w:rFonts w:ascii="BNazaninBold" w:cs="BNazaninBold" w:hint="cs"/>
          <w:b/>
          <w:bCs/>
          <w:sz w:val="24"/>
          <w:szCs w:val="24"/>
          <w:rtl/>
        </w:rPr>
        <w:t xml:space="preserve">       </w:t>
      </w:r>
      <w:r>
        <w:rPr>
          <w:rFonts w:ascii="BNazaninBold" w:cs="BNazaninBold"/>
          <w:b/>
          <w:bCs/>
          <w:sz w:val="24"/>
          <w:szCs w:val="24"/>
        </w:rPr>
        <w:t xml:space="preserve"> </w:t>
      </w:r>
      <w:r>
        <w:rPr>
          <w:rFonts w:ascii="BNazaninBold" w:cs="BNazaninBold" w:hint="cs"/>
          <w:b/>
          <w:bCs/>
          <w:sz w:val="24"/>
          <w:szCs w:val="24"/>
          <w:rtl/>
        </w:rPr>
        <w:t>دانشکده</w:t>
      </w:r>
      <w:r>
        <w:rPr>
          <w:rFonts w:ascii="BNazaninBold" w:cs="BNazaninBold"/>
          <w:b/>
          <w:bCs/>
          <w:sz w:val="24"/>
          <w:szCs w:val="24"/>
        </w:rPr>
        <w:t xml:space="preserve">: </w:t>
      </w:r>
      <w:r>
        <w:rPr>
          <w:rFonts w:ascii="BNazaninBold" w:cs="BNazaninBold" w:hint="cs"/>
          <w:b/>
          <w:bCs/>
          <w:sz w:val="24"/>
          <w:szCs w:val="24"/>
          <w:rtl/>
        </w:rPr>
        <w:t>پزشکی</w:t>
      </w:r>
      <w:r>
        <w:rPr>
          <w:rFonts w:ascii="BNazaninBold" w:cs="BNazaninBold"/>
          <w:b/>
          <w:bCs/>
          <w:sz w:val="24"/>
          <w:szCs w:val="24"/>
        </w:rPr>
        <w:t xml:space="preserve"> </w:t>
      </w:r>
    </w:p>
    <w:p w:rsidR="008527DE" w:rsidRDefault="00154972" w:rsidP="00154972">
      <w:pPr>
        <w:bidi/>
        <w:spacing w:after="0" w:line="240" w:lineRule="auto"/>
        <w:jc w:val="both"/>
        <w:rPr>
          <w:rFonts w:ascii="Times New Roman" w:hAnsi="Times New Roman" w:cs="Times New Roman"/>
          <w:sz w:val="24"/>
          <w:szCs w:val="24"/>
          <w:lang w:bidi="fa-IR"/>
        </w:rPr>
      </w:pPr>
      <w:r>
        <w:rPr>
          <w:rFonts w:ascii="BNazaninBold" w:cs="BNazaninBold" w:hint="cs"/>
          <w:b/>
          <w:bCs/>
          <w:sz w:val="24"/>
          <w:szCs w:val="24"/>
          <w:rtl/>
        </w:rPr>
        <w:t>گروه</w:t>
      </w:r>
      <w:r>
        <w:rPr>
          <w:rFonts w:ascii="BNazaninBold" w:cs="BNazaninBold"/>
          <w:b/>
          <w:bCs/>
          <w:sz w:val="24"/>
          <w:szCs w:val="24"/>
        </w:rPr>
        <w:t xml:space="preserve"> </w:t>
      </w:r>
      <w:r>
        <w:rPr>
          <w:rFonts w:ascii="BNazaninBold" w:cs="BNazaninBold" w:hint="cs"/>
          <w:b/>
          <w:bCs/>
          <w:sz w:val="24"/>
          <w:szCs w:val="24"/>
          <w:rtl/>
        </w:rPr>
        <w:t>آموزشی</w:t>
      </w:r>
      <w:r>
        <w:rPr>
          <w:rFonts w:ascii="BNazaninBold" w:cs="BNazaninBold"/>
          <w:b/>
          <w:bCs/>
          <w:sz w:val="24"/>
          <w:szCs w:val="24"/>
        </w:rPr>
        <w:t xml:space="preserve">: </w:t>
      </w:r>
      <w:r>
        <w:rPr>
          <w:rFonts w:ascii="BNazaninBold" w:cs="BNazaninBold" w:hint="cs"/>
          <w:b/>
          <w:bCs/>
          <w:sz w:val="24"/>
          <w:szCs w:val="24"/>
          <w:rtl/>
        </w:rPr>
        <w:t>پزشکی</w:t>
      </w:r>
    </w:p>
    <w:p w:rsidR="008527DE" w:rsidRDefault="008527DE" w:rsidP="00A47A7D">
      <w:pPr>
        <w:spacing w:after="0" w:line="240" w:lineRule="auto"/>
        <w:jc w:val="both"/>
        <w:rPr>
          <w:rFonts w:ascii="Times New Roman" w:hAnsi="Times New Roman" w:cs="Times New Roman"/>
          <w:sz w:val="24"/>
          <w:szCs w:val="24"/>
          <w:lang w:bidi="fa-IR"/>
        </w:rPr>
      </w:pPr>
    </w:p>
    <w:tbl>
      <w:tblPr>
        <w:tblStyle w:val="TableGrid"/>
        <w:tblW w:w="0" w:type="auto"/>
        <w:tblLook w:val="04A0" w:firstRow="1" w:lastRow="0" w:firstColumn="1" w:lastColumn="0" w:noHBand="0" w:noVBand="1"/>
      </w:tblPr>
      <w:tblGrid>
        <w:gridCol w:w="796"/>
        <w:gridCol w:w="2099"/>
        <w:gridCol w:w="808"/>
        <w:gridCol w:w="1052"/>
        <w:gridCol w:w="1121"/>
        <w:gridCol w:w="801"/>
        <w:gridCol w:w="2000"/>
        <w:gridCol w:w="663"/>
      </w:tblGrid>
      <w:tr w:rsidR="00034241" w:rsidTr="00DD49F1">
        <w:trPr>
          <w:trHeight w:val="270"/>
        </w:trPr>
        <w:tc>
          <w:tcPr>
            <w:tcW w:w="796" w:type="dxa"/>
            <w:tcBorders>
              <w:top w:val="single" w:sz="12" w:space="0" w:color="auto"/>
              <w:left w:val="single" w:sz="12" w:space="0" w:color="auto"/>
              <w:bottom w:val="single" w:sz="12" w:space="0" w:color="auto"/>
              <w:right w:val="nil"/>
            </w:tcBorders>
          </w:tcPr>
          <w:p w:rsidR="008636C2" w:rsidRDefault="008636C2" w:rsidP="00A47A7D">
            <w:pPr>
              <w:jc w:val="both"/>
              <w:rPr>
                <w:rFonts w:ascii="BNazaninBold" w:cs="BNazaninBold"/>
                <w:b/>
                <w:bCs/>
                <w:sz w:val="24"/>
                <w:szCs w:val="24"/>
              </w:rPr>
            </w:pPr>
          </w:p>
          <w:p w:rsidR="008636C2" w:rsidRDefault="008636C2" w:rsidP="008636C2">
            <w:pPr>
              <w:jc w:val="both"/>
              <w:rPr>
                <w:rFonts w:ascii="Times New Roman" w:hAnsi="Times New Roman" w:cs="Times New Roman"/>
                <w:sz w:val="24"/>
                <w:szCs w:val="24"/>
                <w:lang w:bidi="fa-IR"/>
              </w:rPr>
            </w:pPr>
          </w:p>
        </w:tc>
        <w:tc>
          <w:tcPr>
            <w:tcW w:w="2099" w:type="dxa"/>
            <w:tcBorders>
              <w:top w:val="single" w:sz="12" w:space="0" w:color="auto"/>
              <w:left w:val="nil"/>
              <w:bottom w:val="single" w:sz="12" w:space="0" w:color="auto"/>
              <w:right w:val="nil"/>
            </w:tcBorders>
          </w:tcPr>
          <w:p w:rsidR="008636C2" w:rsidRDefault="008636C2" w:rsidP="008636C2">
            <w:pPr>
              <w:bidi/>
              <w:jc w:val="both"/>
              <w:rPr>
                <w:rFonts w:ascii="BNazaninBold" w:cs="BNazaninBold"/>
                <w:b/>
                <w:bCs/>
                <w:sz w:val="24"/>
                <w:szCs w:val="24"/>
              </w:rPr>
            </w:pPr>
          </w:p>
          <w:p w:rsidR="008636C2" w:rsidRPr="009E2C8B" w:rsidRDefault="009E2C8B" w:rsidP="0039351D">
            <w:pPr>
              <w:bidi/>
              <w:jc w:val="center"/>
              <w:rPr>
                <w:rFonts w:ascii="Times New Roman" w:hAnsi="Times New Roman" w:cs="B Nazanin"/>
                <w:sz w:val="20"/>
                <w:szCs w:val="20"/>
                <w:lang w:bidi="fa-IR"/>
              </w:rPr>
            </w:pPr>
            <w:r w:rsidRPr="0039351D">
              <w:rPr>
                <w:rFonts w:ascii="BNazaninBold" w:cs="BNazaninBold" w:hint="cs"/>
                <w:b/>
                <w:bCs/>
                <w:sz w:val="24"/>
                <w:szCs w:val="24"/>
                <w:rtl/>
              </w:rPr>
              <w:t>تعداد</w:t>
            </w:r>
            <w:r w:rsidRPr="0039351D">
              <w:rPr>
                <w:rFonts w:ascii="BNazaninBold" w:cs="BNazaninBold"/>
                <w:b/>
                <w:bCs/>
                <w:sz w:val="24"/>
                <w:szCs w:val="24"/>
              </w:rPr>
              <w:t xml:space="preserve"> </w:t>
            </w:r>
            <w:r w:rsidRPr="0039351D">
              <w:rPr>
                <w:rFonts w:ascii="BNazaninBold" w:cs="BNazaninBold" w:hint="cs"/>
                <w:b/>
                <w:bCs/>
                <w:sz w:val="24"/>
                <w:szCs w:val="24"/>
                <w:rtl/>
              </w:rPr>
              <w:t>سؤالات</w:t>
            </w:r>
            <w:r w:rsidRPr="0039351D">
              <w:rPr>
                <w:rFonts w:ascii="BNazaninBold" w:cs="BNazaninBold"/>
                <w:b/>
                <w:bCs/>
                <w:sz w:val="24"/>
                <w:szCs w:val="24"/>
              </w:rPr>
              <w:t xml:space="preserve"> </w:t>
            </w:r>
            <w:r w:rsidRPr="0039351D">
              <w:rPr>
                <w:rFonts w:ascii="BNazaninBold" w:cs="BNazaninBold" w:hint="cs"/>
                <w:b/>
                <w:bCs/>
                <w:sz w:val="24"/>
                <w:szCs w:val="24"/>
                <w:rtl/>
              </w:rPr>
              <w:t>مربوط</w:t>
            </w:r>
            <w:r w:rsidRPr="0039351D">
              <w:rPr>
                <w:rFonts w:ascii="BNazaninBold" w:cs="BNazaninBold"/>
                <w:b/>
                <w:bCs/>
                <w:sz w:val="24"/>
                <w:szCs w:val="24"/>
              </w:rPr>
              <w:t xml:space="preserve"> </w:t>
            </w:r>
            <w:r w:rsidRPr="0039351D">
              <w:rPr>
                <w:rFonts w:ascii="BNazaninBold" w:cs="BNazaninBold" w:hint="cs"/>
                <w:b/>
                <w:bCs/>
                <w:sz w:val="24"/>
                <w:szCs w:val="24"/>
                <w:rtl/>
              </w:rPr>
              <w:t>به</w:t>
            </w:r>
            <w:r w:rsidRPr="0039351D">
              <w:rPr>
                <w:rFonts w:ascii="BNazaninBold" w:cs="BNazaninBold"/>
                <w:b/>
                <w:bCs/>
                <w:sz w:val="24"/>
                <w:szCs w:val="24"/>
              </w:rPr>
              <w:t xml:space="preserve"> </w:t>
            </w:r>
            <w:r w:rsidRPr="0039351D">
              <w:rPr>
                <w:rFonts w:ascii="BNazaninBold" w:cs="BNazaninBold" w:hint="cs"/>
                <w:b/>
                <w:bCs/>
                <w:sz w:val="24"/>
                <w:szCs w:val="24"/>
                <w:rtl/>
              </w:rPr>
              <w:t>هر</w:t>
            </w:r>
            <w:r w:rsidRPr="0039351D">
              <w:rPr>
                <w:rFonts w:ascii="BNazaninBold" w:cs="BNazaninBold"/>
                <w:b/>
                <w:bCs/>
                <w:sz w:val="24"/>
                <w:szCs w:val="24"/>
              </w:rPr>
              <w:t xml:space="preserve"> </w:t>
            </w:r>
            <w:r w:rsidRPr="0039351D">
              <w:rPr>
                <w:rFonts w:ascii="BNazaninBold" w:cs="BNazaninBold" w:hint="cs"/>
                <w:b/>
                <w:bCs/>
                <w:sz w:val="24"/>
                <w:szCs w:val="24"/>
                <w:rtl/>
              </w:rPr>
              <w:t>یک</w:t>
            </w:r>
            <w:r w:rsidRPr="0039351D">
              <w:rPr>
                <w:rFonts w:ascii="BNazaninBold" w:cs="BNazaninBold"/>
                <w:b/>
                <w:bCs/>
                <w:sz w:val="24"/>
                <w:szCs w:val="24"/>
              </w:rPr>
              <w:t xml:space="preserve"> </w:t>
            </w:r>
            <w:r w:rsidRPr="0039351D">
              <w:rPr>
                <w:rFonts w:ascii="BNazaninBold" w:cs="BNazaninBold" w:hint="cs"/>
                <w:b/>
                <w:bCs/>
                <w:sz w:val="24"/>
                <w:szCs w:val="24"/>
                <w:rtl/>
              </w:rPr>
              <w:t>از</w:t>
            </w:r>
            <w:r w:rsidRPr="0039351D">
              <w:rPr>
                <w:rFonts w:ascii="BNazaninBold" w:cs="BNazaninBold"/>
                <w:b/>
                <w:bCs/>
                <w:sz w:val="24"/>
                <w:szCs w:val="24"/>
              </w:rPr>
              <w:t xml:space="preserve"> </w:t>
            </w:r>
            <w:r w:rsidRPr="0039351D">
              <w:rPr>
                <w:rFonts w:ascii="BNazaninBold" w:cs="BNazaninBold" w:hint="cs"/>
                <w:b/>
                <w:bCs/>
                <w:sz w:val="24"/>
                <w:szCs w:val="24"/>
                <w:rtl/>
              </w:rPr>
              <w:t>سطوح</w:t>
            </w:r>
            <w:r w:rsidRPr="0039351D">
              <w:rPr>
                <w:rFonts w:ascii="BNazaninBold" w:cs="BNazaninBold"/>
                <w:b/>
                <w:bCs/>
                <w:sz w:val="24"/>
                <w:szCs w:val="24"/>
              </w:rPr>
              <w:t xml:space="preserve"> </w:t>
            </w:r>
            <w:r w:rsidRPr="0039351D">
              <w:rPr>
                <w:rFonts w:ascii="BNazaninBold" w:cs="BNazaninBold" w:hint="cs"/>
                <w:b/>
                <w:bCs/>
                <w:sz w:val="24"/>
                <w:szCs w:val="24"/>
                <w:rtl/>
              </w:rPr>
              <w:t>اهداف</w:t>
            </w:r>
            <w:r w:rsidRPr="0039351D">
              <w:rPr>
                <w:rFonts w:ascii="BNazaninBold" w:cs="BNazaninBold"/>
                <w:b/>
                <w:bCs/>
                <w:sz w:val="24"/>
                <w:szCs w:val="24"/>
              </w:rPr>
              <w:t xml:space="preserve"> </w:t>
            </w:r>
            <w:r w:rsidRPr="0039351D">
              <w:rPr>
                <w:rFonts w:ascii="BNazaninBold" w:cs="BNazaninBold" w:hint="cs"/>
                <w:b/>
                <w:bCs/>
                <w:sz w:val="24"/>
                <w:szCs w:val="24"/>
                <w:rtl/>
              </w:rPr>
              <w:t>یادگیری</w:t>
            </w:r>
          </w:p>
        </w:tc>
        <w:tc>
          <w:tcPr>
            <w:tcW w:w="808" w:type="dxa"/>
            <w:tcBorders>
              <w:top w:val="single" w:sz="12" w:space="0" w:color="auto"/>
              <w:left w:val="nil"/>
              <w:bottom w:val="single" w:sz="12" w:space="0" w:color="auto"/>
              <w:right w:val="single" w:sz="12" w:space="0" w:color="auto"/>
            </w:tcBorders>
          </w:tcPr>
          <w:p w:rsidR="008636C2" w:rsidRDefault="008636C2" w:rsidP="008636C2">
            <w:pPr>
              <w:bidi/>
              <w:jc w:val="both"/>
              <w:rPr>
                <w:rFonts w:ascii="BNazaninBold" w:cs="BNazaninBold"/>
                <w:b/>
                <w:bCs/>
                <w:sz w:val="24"/>
                <w:szCs w:val="24"/>
              </w:rPr>
            </w:pPr>
          </w:p>
          <w:p w:rsidR="008636C2" w:rsidRDefault="008636C2" w:rsidP="008636C2">
            <w:pPr>
              <w:bidi/>
              <w:jc w:val="both"/>
              <w:rPr>
                <w:rFonts w:ascii="Times New Roman" w:hAnsi="Times New Roman" w:cs="Times New Roman"/>
                <w:sz w:val="24"/>
                <w:szCs w:val="24"/>
                <w:lang w:bidi="fa-IR"/>
              </w:rPr>
            </w:pPr>
          </w:p>
        </w:tc>
        <w:tc>
          <w:tcPr>
            <w:tcW w:w="1052" w:type="dxa"/>
            <w:tcBorders>
              <w:left w:val="single" w:sz="12" w:space="0" w:color="auto"/>
              <w:bottom w:val="nil"/>
            </w:tcBorders>
          </w:tcPr>
          <w:p w:rsidR="008636C2" w:rsidRDefault="008636C2" w:rsidP="00A47A7D">
            <w:pPr>
              <w:jc w:val="both"/>
              <w:rPr>
                <w:rFonts w:ascii="BNazaninBold" w:cs="BNazaninBold"/>
                <w:b/>
                <w:bCs/>
                <w:sz w:val="24"/>
                <w:szCs w:val="24"/>
              </w:rPr>
            </w:pPr>
          </w:p>
          <w:p w:rsidR="008636C2" w:rsidRDefault="008636C2" w:rsidP="00A47A7D">
            <w:pPr>
              <w:jc w:val="both"/>
              <w:rPr>
                <w:rFonts w:ascii="Times New Roman" w:hAnsi="Times New Roman" w:cs="Times New Roman"/>
                <w:sz w:val="24"/>
                <w:szCs w:val="24"/>
                <w:lang w:bidi="fa-IR"/>
              </w:rPr>
            </w:pPr>
          </w:p>
        </w:tc>
        <w:tc>
          <w:tcPr>
            <w:tcW w:w="1121" w:type="dxa"/>
            <w:vMerge w:val="restart"/>
          </w:tcPr>
          <w:p w:rsidR="008636C2" w:rsidRDefault="008636C2" w:rsidP="008636C2">
            <w:pPr>
              <w:autoSpaceDE w:val="0"/>
              <w:autoSpaceDN w:val="0"/>
              <w:bidi/>
              <w:adjustRightInd w:val="0"/>
              <w:rPr>
                <w:rFonts w:ascii="BNazaninBold" w:cs="BNazaninBold"/>
                <w:b/>
                <w:bCs/>
                <w:sz w:val="24"/>
                <w:szCs w:val="24"/>
              </w:rPr>
            </w:pPr>
            <w:r>
              <w:rPr>
                <w:rFonts w:ascii="BNazaninBold" w:cs="BNazaninBold" w:hint="cs"/>
                <w:b/>
                <w:bCs/>
                <w:sz w:val="24"/>
                <w:szCs w:val="24"/>
                <w:rtl/>
              </w:rPr>
              <w:t>درصد</w:t>
            </w:r>
            <w:r>
              <w:rPr>
                <w:rFonts w:ascii="BNazaninBold" w:cs="BNazaninBold"/>
                <w:b/>
                <w:bCs/>
                <w:sz w:val="24"/>
                <w:szCs w:val="24"/>
              </w:rPr>
              <w:t xml:space="preserve"> </w:t>
            </w:r>
            <w:r>
              <w:rPr>
                <w:rFonts w:ascii="BNazaninBold" w:cs="BNazaninBold" w:hint="cs"/>
                <w:b/>
                <w:bCs/>
                <w:sz w:val="24"/>
                <w:szCs w:val="24"/>
                <w:rtl/>
              </w:rPr>
              <w:t>زمان</w:t>
            </w:r>
          </w:p>
          <w:p w:rsidR="008636C2" w:rsidRDefault="008636C2" w:rsidP="008636C2">
            <w:pPr>
              <w:autoSpaceDE w:val="0"/>
              <w:autoSpaceDN w:val="0"/>
              <w:bidi/>
              <w:adjustRightInd w:val="0"/>
              <w:rPr>
                <w:rFonts w:ascii="BNazaninBold" w:cs="BNazaninBold"/>
                <w:b/>
                <w:bCs/>
                <w:sz w:val="24"/>
                <w:szCs w:val="24"/>
              </w:rPr>
            </w:pPr>
            <w:r>
              <w:rPr>
                <w:rFonts w:ascii="BNazaninBold" w:cs="BNazaninBold" w:hint="cs"/>
                <w:b/>
                <w:bCs/>
                <w:sz w:val="24"/>
                <w:szCs w:val="24"/>
                <w:rtl/>
              </w:rPr>
              <w:t>اختصاص</w:t>
            </w:r>
            <w:r>
              <w:rPr>
                <w:rFonts w:ascii="BNazaninBold" w:cs="BNazaninBold"/>
                <w:b/>
                <w:bCs/>
                <w:sz w:val="24"/>
                <w:szCs w:val="24"/>
              </w:rPr>
              <w:t xml:space="preserve"> </w:t>
            </w:r>
            <w:r>
              <w:rPr>
                <w:rFonts w:ascii="BNazaninBold" w:cs="BNazaninBold" w:hint="cs"/>
                <w:b/>
                <w:bCs/>
                <w:sz w:val="24"/>
                <w:szCs w:val="24"/>
                <w:rtl/>
              </w:rPr>
              <w:t>داده</w:t>
            </w:r>
            <w:r>
              <w:rPr>
                <w:rFonts w:ascii="BNazaninBold" w:cs="BNazaninBold"/>
                <w:b/>
                <w:bCs/>
                <w:sz w:val="24"/>
                <w:szCs w:val="24"/>
              </w:rPr>
              <w:t xml:space="preserve"> </w:t>
            </w:r>
            <w:r>
              <w:rPr>
                <w:rFonts w:ascii="BNazaninBold" w:cs="BNazaninBold" w:hint="cs"/>
                <w:b/>
                <w:bCs/>
                <w:sz w:val="24"/>
                <w:szCs w:val="24"/>
                <w:rtl/>
              </w:rPr>
              <w:t>شده</w:t>
            </w:r>
          </w:p>
          <w:p w:rsidR="008636C2" w:rsidRDefault="008636C2" w:rsidP="00A47A7D">
            <w:pPr>
              <w:jc w:val="both"/>
              <w:rPr>
                <w:rFonts w:ascii="Times New Roman" w:hAnsi="Times New Roman" w:cs="Times New Roman"/>
                <w:sz w:val="24"/>
                <w:szCs w:val="24"/>
                <w:lang w:bidi="fa-IR"/>
              </w:rPr>
            </w:pPr>
          </w:p>
        </w:tc>
        <w:tc>
          <w:tcPr>
            <w:tcW w:w="801" w:type="dxa"/>
            <w:vMerge w:val="restart"/>
          </w:tcPr>
          <w:p w:rsidR="008636C2" w:rsidRDefault="008636C2" w:rsidP="008636C2">
            <w:pPr>
              <w:autoSpaceDE w:val="0"/>
              <w:autoSpaceDN w:val="0"/>
              <w:bidi/>
              <w:adjustRightInd w:val="0"/>
              <w:rPr>
                <w:rFonts w:ascii="BNazaninBold" w:cs="BNazaninBold"/>
                <w:b/>
                <w:bCs/>
                <w:sz w:val="24"/>
                <w:szCs w:val="24"/>
              </w:rPr>
            </w:pPr>
            <w:r>
              <w:rPr>
                <w:rFonts w:ascii="BNazaninBold" w:cs="BNazaninBold" w:hint="cs"/>
                <w:b/>
                <w:bCs/>
                <w:sz w:val="24"/>
                <w:szCs w:val="24"/>
                <w:rtl/>
              </w:rPr>
              <w:t>مدت</w:t>
            </w:r>
            <w:r>
              <w:rPr>
                <w:rFonts w:ascii="BNazaninBold" w:cs="BNazaninBold"/>
                <w:b/>
                <w:bCs/>
                <w:sz w:val="24"/>
                <w:szCs w:val="24"/>
              </w:rPr>
              <w:t xml:space="preserve"> </w:t>
            </w:r>
            <w:r>
              <w:rPr>
                <w:rFonts w:ascii="BNazaninBold" w:cs="BNazaninBold" w:hint="cs"/>
                <w:b/>
                <w:bCs/>
                <w:sz w:val="24"/>
                <w:szCs w:val="24"/>
                <w:rtl/>
              </w:rPr>
              <w:t>زمان</w:t>
            </w:r>
          </w:p>
          <w:p w:rsidR="008636C2" w:rsidRDefault="008636C2" w:rsidP="008636C2">
            <w:pPr>
              <w:autoSpaceDE w:val="0"/>
              <w:autoSpaceDN w:val="0"/>
              <w:bidi/>
              <w:adjustRightInd w:val="0"/>
              <w:rPr>
                <w:rFonts w:ascii="BNazaninBold" w:cs="BNazaninBold"/>
                <w:b/>
                <w:bCs/>
                <w:sz w:val="24"/>
                <w:szCs w:val="24"/>
              </w:rPr>
            </w:pPr>
            <w:r>
              <w:rPr>
                <w:rFonts w:ascii="BNazaninBold" w:cs="BNazaninBold" w:hint="cs"/>
                <w:b/>
                <w:bCs/>
                <w:sz w:val="24"/>
                <w:szCs w:val="24"/>
                <w:rtl/>
              </w:rPr>
              <w:t>آموزش</w:t>
            </w:r>
          </w:p>
          <w:p w:rsidR="008636C2" w:rsidRDefault="008636C2" w:rsidP="008636C2">
            <w:pPr>
              <w:autoSpaceDE w:val="0"/>
              <w:autoSpaceDN w:val="0"/>
              <w:bidi/>
              <w:adjustRightInd w:val="0"/>
              <w:rPr>
                <w:rFonts w:ascii="BNazaninBold" w:cs="BNazaninBold"/>
                <w:b/>
                <w:bCs/>
                <w:sz w:val="24"/>
                <w:szCs w:val="24"/>
              </w:rPr>
            </w:pPr>
            <w:r>
              <w:rPr>
                <w:rFonts w:ascii="BNazaninBold" w:cs="BNazaninBold"/>
                <w:b/>
                <w:bCs/>
                <w:sz w:val="24"/>
                <w:szCs w:val="24"/>
              </w:rPr>
              <w:t xml:space="preserve">) </w:t>
            </w:r>
            <w:r>
              <w:rPr>
                <w:rFonts w:ascii="BNazaninBold" w:cs="BNazaninBold" w:hint="cs"/>
                <w:b/>
                <w:bCs/>
                <w:sz w:val="24"/>
                <w:szCs w:val="24"/>
                <w:rtl/>
              </w:rPr>
              <w:t>ساعت</w:t>
            </w:r>
            <w:r>
              <w:rPr>
                <w:rFonts w:ascii="BNazaninBold" w:cs="BNazaninBold"/>
                <w:b/>
                <w:bCs/>
                <w:sz w:val="24"/>
                <w:szCs w:val="24"/>
              </w:rPr>
              <w:t xml:space="preserve"> (</w:t>
            </w:r>
          </w:p>
          <w:p w:rsidR="008636C2" w:rsidRDefault="008636C2" w:rsidP="008636C2">
            <w:pPr>
              <w:autoSpaceDE w:val="0"/>
              <w:autoSpaceDN w:val="0"/>
              <w:adjustRightInd w:val="0"/>
              <w:rPr>
                <w:rFonts w:ascii="Times New Roman" w:hAnsi="Times New Roman" w:cs="Times New Roman"/>
                <w:sz w:val="24"/>
                <w:szCs w:val="24"/>
                <w:lang w:bidi="fa-IR"/>
              </w:rPr>
            </w:pPr>
          </w:p>
        </w:tc>
        <w:tc>
          <w:tcPr>
            <w:tcW w:w="2000" w:type="dxa"/>
            <w:vMerge w:val="restart"/>
          </w:tcPr>
          <w:p w:rsidR="008636C2" w:rsidRDefault="008636C2" w:rsidP="00A47A7D">
            <w:pPr>
              <w:jc w:val="both"/>
              <w:rPr>
                <w:rFonts w:ascii="Times New Roman" w:hAnsi="Times New Roman" w:cs="Times New Roman"/>
                <w:sz w:val="24"/>
                <w:szCs w:val="24"/>
                <w:lang w:bidi="fa-IR"/>
              </w:rPr>
            </w:pPr>
            <w:r>
              <w:rPr>
                <w:rFonts w:ascii="BNazaninBold" w:cs="BNazaninBold" w:hint="cs"/>
                <w:b/>
                <w:bCs/>
                <w:sz w:val="24"/>
                <w:szCs w:val="24"/>
                <w:rtl/>
              </w:rPr>
              <w:t>عنوان</w:t>
            </w:r>
            <w:r>
              <w:rPr>
                <w:rFonts w:ascii="BNazaninBold" w:cs="BNazaninBold"/>
                <w:b/>
                <w:bCs/>
                <w:sz w:val="24"/>
                <w:szCs w:val="24"/>
              </w:rPr>
              <w:t xml:space="preserve"> </w:t>
            </w:r>
            <w:r>
              <w:rPr>
                <w:rFonts w:ascii="BNazaninBold" w:cs="BNazaninBold" w:hint="cs"/>
                <w:b/>
                <w:bCs/>
                <w:sz w:val="24"/>
                <w:szCs w:val="24"/>
                <w:rtl/>
              </w:rPr>
              <w:t>محتوای</w:t>
            </w:r>
            <w:r>
              <w:rPr>
                <w:rFonts w:ascii="BNazaninBold" w:cs="BNazaninBold"/>
                <w:b/>
                <w:bCs/>
                <w:sz w:val="24"/>
                <w:szCs w:val="24"/>
              </w:rPr>
              <w:t xml:space="preserve"> </w:t>
            </w:r>
            <w:r>
              <w:rPr>
                <w:rFonts w:ascii="BNazaninBold" w:cs="BNazaninBold" w:hint="cs"/>
                <w:b/>
                <w:bCs/>
                <w:sz w:val="24"/>
                <w:szCs w:val="24"/>
                <w:rtl/>
              </w:rPr>
              <w:t>آموزشی</w:t>
            </w:r>
          </w:p>
        </w:tc>
        <w:tc>
          <w:tcPr>
            <w:tcW w:w="663" w:type="dxa"/>
            <w:vMerge w:val="restart"/>
          </w:tcPr>
          <w:p w:rsidR="008636C2"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ردیف</w:t>
            </w:r>
          </w:p>
        </w:tc>
      </w:tr>
      <w:tr w:rsidR="00034241" w:rsidTr="00DD49F1">
        <w:trPr>
          <w:trHeight w:val="825"/>
        </w:trPr>
        <w:tc>
          <w:tcPr>
            <w:tcW w:w="796" w:type="dxa"/>
            <w:tcBorders>
              <w:top w:val="single" w:sz="12" w:space="0" w:color="auto"/>
            </w:tcBorders>
          </w:tcPr>
          <w:p w:rsidR="008636C2" w:rsidRDefault="008636C2" w:rsidP="00A47A7D">
            <w:pPr>
              <w:jc w:val="both"/>
              <w:rPr>
                <w:rFonts w:ascii="BNazaninBold" w:cs="BNazaninBold"/>
                <w:b/>
                <w:bCs/>
                <w:sz w:val="24"/>
                <w:szCs w:val="24"/>
              </w:rPr>
            </w:pPr>
            <w:r>
              <w:rPr>
                <w:rFonts w:ascii="BNazaninBold" w:cs="BNazaninBold" w:hint="cs"/>
                <w:b/>
                <w:bCs/>
                <w:sz w:val="24"/>
                <w:szCs w:val="24"/>
                <w:rtl/>
              </w:rPr>
              <w:t>حیطه ی نگرشی</w:t>
            </w:r>
          </w:p>
        </w:tc>
        <w:tc>
          <w:tcPr>
            <w:tcW w:w="2099" w:type="dxa"/>
            <w:tcBorders>
              <w:top w:val="single" w:sz="12" w:space="0" w:color="auto"/>
            </w:tcBorders>
          </w:tcPr>
          <w:p w:rsidR="008636C2" w:rsidRDefault="008636C2" w:rsidP="008636C2">
            <w:pPr>
              <w:bidi/>
              <w:jc w:val="both"/>
              <w:rPr>
                <w:rFonts w:ascii="BNazaninBold" w:cs="BNazaninBold"/>
                <w:b/>
                <w:bCs/>
                <w:sz w:val="24"/>
                <w:szCs w:val="24"/>
              </w:rPr>
            </w:pPr>
            <w:r>
              <w:rPr>
                <w:rFonts w:ascii="BNazaninBold" w:cs="BNazaninBold" w:hint="cs"/>
                <w:b/>
                <w:bCs/>
                <w:sz w:val="24"/>
                <w:szCs w:val="24"/>
                <w:rtl/>
              </w:rPr>
              <w:t>حیطه ی</w:t>
            </w:r>
            <w:r>
              <w:rPr>
                <w:rFonts w:ascii="BNazaninBold" w:cs="BNazaninBold"/>
                <w:b/>
                <w:bCs/>
                <w:sz w:val="24"/>
                <w:szCs w:val="24"/>
              </w:rPr>
              <w:t xml:space="preserve"> </w:t>
            </w:r>
            <w:r>
              <w:rPr>
                <w:rFonts w:ascii="BNazaninBold" w:cs="BNazaninBold" w:hint="cs"/>
                <w:b/>
                <w:bCs/>
                <w:sz w:val="24"/>
                <w:szCs w:val="24"/>
                <w:rtl/>
              </w:rPr>
              <w:t>مهارتی</w:t>
            </w:r>
          </w:p>
        </w:tc>
        <w:tc>
          <w:tcPr>
            <w:tcW w:w="808" w:type="dxa"/>
            <w:tcBorders>
              <w:top w:val="single" w:sz="12" w:space="0" w:color="auto"/>
            </w:tcBorders>
          </w:tcPr>
          <w:p w:rsidR="008636C2" w:rsidRDefault="008636C2" w:rsidP="008636C2">
            <w:pPr>
              <w:bidi/>
              <w:jc w:val="both"/>
              <w:rPr>
                <w:rFonts w:ascii="BNazaninBold" w:cs="BNazaninBold"/>
                <w:b/>
                <w:bCs/>
                <w:sz w:val="24"/>
                <w:szCs w:val="24"/>
              </w:rPr>
            </w:pPr>
            <w:r>
              <w:rPr>
                <w:rFonts w:ascii="BNazaninBold" w:cs="BNazaninBold"/>
                <w:b/>
                <w:bCs/>
                <w:sz w:val="24"/>
                <w:szCs w:val="24"/>
              </w:rPr>
              <w:t xml:space="preserve"> </w:t>
            </w:r>
            <w:r>
              <w:rPr>
                <w:rFonts w:ascii="BNazaninBold" w:cs="BNazaninBold" w:hint="cs"/>
                <w:b/>
                <w:bCs/>
                <w:sz w:val="24"/>
                <w:szCs w:val="24"/>
                <w:rtl/>
                <w:lang w:bidi="fa-IR"/>
              </w:rPr>
              <w:t xml:space="preserve">حیطه ی </w:t>
            </w:r>
            <w:r>
              <w:rPr>
                <w:rFonts w:ascii="BNazaninBold" w:cs="BNazaninBold" w:hint="cs"/>
                <w:b/>
                <w:bCs/>
                <w:sz w:val="24"/>
                <w:szCs w:val="24"/>
                <w:rtl/>
              </w:rPr>
              <w:t>شناختی</w:t>
            </w:r>
          </w:p>
        </w:tc>
        <w:tc>
          <w:tcPr>
            <w:tcW w:w="1052" w:type="dxa"/>
            <w:tcBorders>
              <w:top w:val="nil"/>
            </w:tcBorders>
          </w:tcPr>
          <w:p w:rsidR="008636C2" w:rsidRDefault="008636C2" w:rsidP="008636C2">
            <w:pPr>
              <w:bidi/>
              <w:jc w:val="both"/>
              <w:rPr>
                <w:rFonts w:ascii="BNazaninBold" w:cs="BNazaninBold"/>
                <w:b/>
                <w:bCs/>
                <w:sz w:val="24"/>
                <w:szCs w:val="24"/>
              </w:rPr>
            </w:pPr>
            <w:r>
              <w:rPr>
                <w:rFonts w:ascii="BNazaninBold" w:cs="BNazaninBold" w:hint="cs"/>
                <w:b/>
                <w:bCs/>
                <w:sz w:val="24"/>
                <w:szCs w:val="24"/>
                <w:rtl/>
              </w:rPr>
              <w:t>تعداد</w:t>
            </w:r>
            <w:r>
              <w:rPr>
                <w:rFonts w:ascii="BNazaninBold" w:cs="BNazaninBold"/>
                <w:b/>
                <w:bCs/>
                <w:sz w:val="24"/>
                <w:szCs w:val="24"/>
              </w:rPr>
              <w:t xml:space="preserve"> </w:t>
            </w:r>
            <w:r>
              <w:rPr>
                <w:rFonts w:ascii="BNazaninBold" w:cs="BNazaninBold" w:hint="cs"/>
                <w:b/>
                <w:bCs/>
                <w:sz w:val="24"/>
                <w:szCs w:val="24"/>
                <w:rtl/>
              </w:rPr>
              <w:t>سؤالات</w:t>
            </w:r>
          </w:p>
          <w:p w:rsidR="008636C2" w:rsidRDefault="008636C2" w:rsidP="00A47A7D">
            <w:pPr>
              <w:jc w:val="both"/>
              <w:rPr>
                <w:rFonts w:ascii="BNazaninBold" w:cs="BNazaninBold"/>
                <w:b/>
                <w:bCs/>
                <w:sz w:val="24"/>
                <w:szCs w:val="24"/>
                <w:rtl/>
              </w:rPr>
            </w:pPr>
          </w:p>
        </w:tc>
        <w:tc>
          <w:tcPr>
            <w:tcW w:w="1121" w:type="dxa"/>
            <w:vMerge/>
          </w:tcPr>
          <w:p w:rsidR="008636C2" w:rsidRDefault="008636C2" w:rsidP="008636C2">
            <w:pPr>
              <w:autoSpaceDE w:val="0"/>
              <w:autoSpaceDN w:val="0"/>
              <w:bidi/>
              <w:adjustRightInd w:val="0"/>
              <w:rPr>
                <w:rFonts w:ascii="BNazaninBold" w:cs="BNazaninBold"/>
                <w:b/>
                <w:bCs/>
                <w:sz w:val="24"/>
                <w:szCs w:val="24"/>
                <w:rtl/>
              </w:rPr>
            </w:pPr>
          </w:p>
        </w:tc>
        <w:tc>
          <w:tcPr>
            <w:tcW w:w="801" w:type="dxa"/>
            <w:vMerge/>
          </w:tcPr>
          <w:p w:rsidR="008636C2" w:rsidRDefault="008636C2" w:rsidP="008636C2">
            <w:pPr>
              <w:autoSpaceDE w:val="0"/>
              <w:autoSpaceDN w:val="0"/>
              <w:bidi/>
              <w:adjustRightInd w:val="0"/>
              <w:rPr>
                <w:rFonts w:ascii="BNazaninBold" w:cs="BNazaninBold"/>
                <w:b/>
                <w:bCs/>
                <w:sz w:val="24"/>
                <w:szCs w:val="24"/>
                <w:rtl/>
              </w:rPr>
            </w:pPr>
          </w:p>
        </w:tc>
        <w:tc>
          <w:tcPr>
            <w:tcW w:w="2000" w:type="dxa"/>
            <w:vMerge/>
          </w:tcPr>
          <w:p w:rsidR="008636C2" w:rsidRDefault="008636C2" w:rsidP="00A47A7D">
            <w:pPr>
              <w:jc w:val="both"/>
              <w:rPr>
                <w:rFonts w:ascii="BNazaninBold" w:cs="BNazaninBold"/>
                <w:b/>
                <w:bCs/>
                <w:sz w:val="24"/>
                <w:szCs w:val="24"/>
                <w:rtl/>
              </w:rPr>
            </w:pPr>
          </w:p>
        </w:tc>
        <w:tc>
          <w:tcPr>
            <w:tcW w:w="663" w:type="dxa"/>
            <w:vMerge/>
          </w:tcPr>
          <w:p w:rsidR="008636C2" w:rsidRDefault="008636C2" w:rsidP="00A47A7D">
            <w:pPr>
              <w:jc w:val="both"/>
              <w:rPr>
                <w:rFonts w:ascii="Times New Roman" w:hAnsi="Times New Roman" w:cs="Times New Roman"/>
                <w:sz w:val="24"/>
                <w:szCs w:val="24"/>
                <w:lang w:bidi="fa-IR"/>
              </w:rPr>
            </w:pP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FF00E0">
            <w:pPr>
              <w:jc w:val="center"/>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4462BB"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jc w:val="both"/>
              <w:rPr>
                <w:rFonts w:ascii="Times New Roman" w:hAnsi="Times New Roman" w:cs="Times New Roman"/>
                <w:sz w:val="20"/>
                <w:szCs w:val="20"/>
              </w:rPr>
            </w:pPr>
            <w:r w:rsidRPr="009D3967">
              <w:rPr>
                <w:rFonts w:ascii="Times New Roman" w:hAnsi="Times New Roman" w:cs="Times New Roman"/>
                <w:sz w:val="20"/>
                <w:szCs w:val="20"/>
              </w:rPr>
              <w:t>Introduction to the joints of the upper limb and musculoskeletal development</w:t>
            </w:r>
          </w:p>
          <w:p w:rsidR="008527DE" w:rsidRPr="009D3967" w:rsidRDefault="008527DE" w:rsidP="00034241">
            <w:pPr>
              <w:autoSpaceDE w:val="0"/>
              <w:autoSpaceDN w:val="0"/>
              <w:bidi/>
              <w:adjustRightInd w:val="0"/>
              <w:rPr>
                <w:rFonts w:ascii="Times New Roman" w:hAnsi="Times New Roman" w:cs="Times New Roman"/>
                <w:sz w:val="20"/>
                <w:szCs w:val="20"/>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w:t>
            </w: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7D0CC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jc w:val="both"/>
              <w:rPr>
                <w:rFonts w:ascii="Times New Roman" w:hAnsi="Times New Roman" w:cs="Times New Roman"/>
                <w:sz w:val="20"/>
                <w:szCs w:val="20"/>
                <w:rtl/>
              </w:rPr>
            </w:pPr>
          </w:p>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the bones of the upper limb (scapula, clavicle, </w:t>
            </w:r>
            <w:proofErr w:type="spellStart"/>
            <w:r w:rsidRPr="009D3967">
              <w:rPr>
                <w:rFonts w:ascii="Times New Roman" w:hAnsi="Times New Roman" w:cs="Times New Roman"/>
                <w:sz w:val="20"/>
                <w:szCs w:val="20"/>
              </w:rPr>
              <w:t>humerus</w:t>
            </w:r>
            <w:proofErr w:type="spellEnd"/>
            <w:r w:rsidRPr="009D3967">
              <w:rPr>
                <w:rFonts w:ascii="Times New Roman" w:hAnsi="Times New Roman" w:cs="Times New Roman"/>
                <w:sz w:val="20"/>
                <w:szCs w:val="20"/>
              </w:rPr>
              <w:t>)</w:t>
            </w:r>
          </w:p>
          <w:p w:rsidR="008527DE" w:rsidRPr="009D3967" w:rsidRDefault="008527DE" w:rsidP="00034241">
            <w:pPr>
              <w:bidi/>
              <w:jc w:val="both"/>
              <w:rPr>
                <w:rFonts w:ascii="Times New Roman" w:hAnsi="Times New Roman" w:cs="Times New Roman"/>
                <w:sz w:val="20"/>
                <w:szCs w:val="20"/>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2</w:t>
            </w: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7D0CC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Introduction to the bones of the upper limb (radius, ulna, wrist bones, metacarpus, fingers)</w:t>
            </w:r>
          </w:p>
          <w:p w:rsidR="008527DE" w:rsidRPr="009D3967" w:rsidRDefault="008527DE" w:rsidP="009D3967">
            <w:pPr>
              <w:jc w:val="both"/>
              <w:rPr>
                <w:rFonts w:ascii="Times New Roman" w:hAnsi="Times New Roman" w:cs="Times New Roman"/>
                <w:sz w:val="20"/>
                <w:szCs w:val="20"/>
                <w:lang w:bidi="fa-IR"/>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3</w:t>
            </w: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7D0CC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7</w:t>
            </w:r>
            <w:r>
              <w:rPr>
                <w:rFonts w:ascii="Times New Roman" w:hAnsi="Times New Roman" w:cs="Times New Roman"/>
                <w:sz w:val="24"/>
                <w:szCs w:val="24"/>
                <w:lang w:bidi="fa-IR"/>
              </w:rPr>
              <w:t>.5</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jc w:val="both"/>
              <w:rPr>
                <w:rFonts w:ascii="Times New Roman" w:hAnsi="Times New Roman" w:cs="Times New Roman"/>
                <w:sz w:val="20"/>
                <w:szCs w:val="20"/>
                <w:rtl/>
                <w:lang w:bidi="fa-IR"/>
              </w:rPr>
            </w:pPr>
          </w:p>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the muscles and fascia of the thoracic region, the muscles of the scapular region, and the axillary vessels </w:t>
            </w:r>
          </w:p>
          <w:p w:rsidR="008527DE" w:rsidRPr="009D3967" w:rsidRDefault="008527DE" w:rsidP="009D3967">
            <w:pPr>
              <w:jc w:val="both"/>
              <w:rPr>
                <w:rFonts w:ascii="Times New Roman" w:hAnsi="Times New Roman" w:cs="Times New Roman"/>
                <w:sz w:val="20"/>
                <w:szCs w:val="20"/>
                <w:lang w:bidi="fa-IR"/>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4</w:t>
            </w: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7D0CC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7</w:t>
            </w:r>
            <w:r>
              <w:rPr>
                <w:rFonts w:ascii="Times New Roman" w:hAnsi="Times New Roman" w:cs="Times New Roman"/>
                <w:sz w:val="24"/>
                <w:szCs w:val="24"/>
                <w:lang w:bidi="fa-IR"/>
              </w:rPr>
              <w:t>.5</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the structure of the brachial nerve network and the structures of the </w:t>
            </w:r>
            <w:r w:rsidRPr="009D3967">
              <w:rPr>
                <w:rFonts w:ascii="Times New Roman" w:hAnsi="Times New Roman" w:cs="Times New Roman"/>
                <w:sz w:val="20"/>
                <w:szCs w:val="20"/>
              </w:rPr>
              <w:lastRenderedPageBreak/>
              <w:t>anterior part of the arm</w:t>
            </w:r>
          </w:p>
          <w:p w:rsidR="008527DE" w:rsidRPr="009D3967" w:rsidRDefault="008527DE" w:rsidP="009D3967">
            <w:pPr>
              <w:jc w:val="both"/>
              <w:rPr>
                <w:rFonts w:ascii="Times New Roman" w:hAnsi="Times New Roman" w:cs="Times New Roman"/>
                <w:sz w:val="20"/>
                <w:szCs w:val="20"/>
                <w:lang w:bidi="fa-IR"/>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lastRenderedPageBreak/>
              <w:t>5</w:t>
            </w:r>
          </w:p>
        </w:tc>
      </w:tr>
      <w:tr w:rsidR="00034241" w:rsidTr="00DD49F1">
        <w:tc>
          <w:tcPr>
            <w:tcW w:w="796"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lastRenderedPageBreak/>
              <w:t>*</w:t>
            </w:r>
          </w:p>
        </w:tc>
        <w:tc>
          <w:tcPr>
            <w:tcW w:w="2099" w:type="dxa"/>
          </w:tcPr>
          <w:p w:rsidR="008527DE"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8527DE" w:rsidRDefault="00FF00E0" w:rsidP="00A47A7D">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8527DE" w:rsidRDefault="007D0CC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8527DE" w:rsidRDefault="00535F69"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6</w:t>
            </w:r>
            <w:r>
              <w:rPr>
                <w:rFonts w:ascii="Times New Roman" w:hAnsi="Times New Roman" w:cs="Times New Roman"/>
                <w:sz w:val="24"/>
                <w:szCs w:val="24"/>
                <w:lang w:bidi="fa-IR"/>
              </w:rPr>
              <w:t>.5</w:t>
            </w:r>
          </w:p>
        </w:tc>
        <w:tc>
          <w:tcPr>
            <w:tcW w:w="801" w:type="dxa"/>
          </w:tcPr>
          <w:p w:rsidR="008527DE" w:rsidRDefault="00DD49F1" w:rsidP="00A47A7D">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Introduction to the structures of the cubital fossa and the posterior part of the arm</w:t>
            </w:r>
          </w:p>
          <w:p w:rsidR="008527DE" w:rsidRPr="009D3967" w:rsidRDefault="008527DE" w:rsidP="009D3967">
            <w:pPr>
              <w:jc w:val="both"/>
              <w:rPr>
                <w:rFonts w:ascii="Times New Roman" w:hAnsi="Times New Roman" w:cs="Times New Roman"/>
                <w:sz w:val="20"/>
                <w:szCs w:val="20"/>
                <w:lang w:bidi="fa-IR"/>
              </w:rPr>
            </w:pPr>
          </w:p>
        </w:tc>
        <w:tc>
          <w:tcPr>
            <w:tcW w:w="663" w:type="dxa"/>
          </w:tcPr>
          <w:p w:rsidR="008527DE" w:rsidRDefault="00034241" w:rsidP="00A47A7D">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6</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 xml:space="preserve">Introduction to the structures of the anterior part of the forearm </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7</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Introduction to the structures of the posterior part of the forearm</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8</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7</w:t>
            </w:r>
            <w:r>
              <w:rPr>
                <w:rFonts w:ascii="Times New Roman" w:hAnsi="Times New Roman" w:cs="Times New Roman"/>
                <w:sz w:val="24"/>
                <w:szCs w:val="24"/>
                <w:lang w:bidi="fa-IR"/>
              </w:rPr>
              <w:t>.5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Introduction to the muscles of the palm, the structures of the vessels and nerves of the palm, and the lymph nodes of the upper limb</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9</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7</w:t>
            </w:r>
            <w:r>
              <w:rPr>
                <w:rFonts w:ascii="Times New Roman" w:hAnsi="Times New Roman" w:cs="Times New Roman"/>
                <w:sz w:val="24"/>
                <w:szCs w:val="24"/>
                <w:lang w:bidi="fa-IR"/>
              </w:rPr>
              <w:t>.5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bones of the lower limb: pelvis, hip, or hip joint, and femur.</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10</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bones of the lower limb: tibia, fibula, tarsal, metatarsal, and phalanges</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11</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4462BB"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structure of the lumbosacral nervous system and the anterior structures of the femoral region</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12</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posterior structures of the femoral region</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13</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lastRenderedPageBreak/>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4462BB"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internal structures of the femoral region</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14</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4462BB"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structure of the anterior and lateral parts of the leg.</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15</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5.5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structures of the posterior part of the leg</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16</w:t>
            </w:r>
          </w:p>
        </w:tc>
      </w:tr>
      <w:tr w:rsidR="00034241" w:rsidTr="00DD49F1">
        <w:tc>
          <w:tcPr>
            <w:tcW w:w="796"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2099" w:type="dxa"/>
          </w:tcPr>
          <w:p w:rsidR="00034241" w:rsidRDefault="006B0490" w:rsidP="006B0490">
            <w:pPr>
              <w:jc w:val="center"/>
              <w:rPr>
                <w:rFonts w:ascii="Times New Roman" w:hAnsi="Times New Roman" w:cs="Times New Roman"/>
                <w:sz w:val="24"/>
                <w:szCs w:val="24"/>
                <w:lang w:bidi="fa-IR"/>
              </w:rPr>
            </w:pPr>
            <w:r>
              <w:rPr>
                <w:rFonts w:ascii="Times New Roman" w:hAnsi="Times New Roman" w:cs="Times New Roman"/>
                <w:sz w:val="24"/>
                <w:szCs w:val="24"/>
                <w:lang w:bidi="fa-IR"/>
              </w:rPr>
              <w:t>-------</w:t>
            </w:r>
          </w:p>
        </w:tc>
        <w:tc>
          <w:tcPr>
            <w:tcW w:w="808" w:type="dxa"/>
          </w:tcPr>
          <w:p w:rsidR="00034241" w:rsidRDefault="00FF00E0" w:rsidP="00034241">
            <w:pPr>
              <w:jc w:val="both"/>
              <w:rPr>
                <w:rFonts w:ascii="Times New Roman" w:hAnsi="Times New Roman" w:cs="Times New Roman"/>
                <w:sz w:val="24"/>
                <w:szCs w:val="24"/>
                <w:lang w:bidi="fa-IR"/>
              </w:rPr>
            </w:pPr>
            <w:r w:rsidRPr="00FF00E0">
              <w:rPr>
                <w:rFonts w:ascii="Times New Roman" w:hAnsi="Times New Roman" w:cs="Times New Roman"/>
                <w:sz w:val="36"/>
                <w:szCs w:val="36"/>
                <w:lang w:bidi="fa-IR"/>
              </w:rPr>
              <w:t>*</w:t>
            </w:r>
          </w:p>
        </w:tc>
        <w:tc>
          <w:tcPr>
            <w:tcW w:w="1052" w:type="dxa"/>
          </w:tcPr>
          <w:p w:rsidR="00034241" w:rsidRDefault="007D0CC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w:t>
            </w:r>
          </w:p>
        </w:tc>
        <w:tc>
          <w:tcPr>
            <w:tcW w:w="1121" w:type="dxa"/>
          </w:tcPr>
          <w:p w:rsidR="00034241" w:rsidRDefault="00535F69"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4.5</w:t>
            </w:r>
          </w:p>
        </w:tc>
        <w:tc>
          <w:tcPr>
            <w:tcW w:w="801" w:type="dxa"/>
          </w:tcPr>
          <w:p w:rsidR="00034241" w:rsidRDefault="00DD49F1" w:rsidP="00034241">
            <w:pPr>
              <w:jc w:val="both"/>
              <w:rPr>
                <w:rFonts w:ascii="Times New Roman" w:hAnsi="Times New Roman" w:cs="Times New Roman"/>
                <w:sz w:val="24"/>
                <w:szCs w:val="24"/>
                <w:lang w:bidi="fa-IR"/>
              </w:rPr>
            </w:pPr>
            <w:r>
              <w:rPr>
                <w:rFonts w:ascii="Times New Roman" w:hAnsi="Times New Roman" w:cs="Times New Roman"/>
                <w:sz w:val="24"/>
                <w:szCs w:val="24"/>
                <w:lang w:bidi="fa-IR"/>
              </w:rPr>
              <w:t>2</w:t>
            </w:r>
          </w:p>
        </w:tc>
        <w:tc>
          <w:tcPr>
            <w:tcW w:w="2000" w:type="dxa"/>
          </w:tcPr>
          <w:p w:rsidR="009D3967" w:rsidRPr="009D3967" w:rsidRDefault="009D3967" w:rsidP="009D3967">
            <w:pPr>
              <w:ind w:left="360"/>
              <w:jc w:val="both"/>
              <w:rPr>
                <w:rFonts w:ascii="Times New Roman" w:hAnsi="Times New Roman" w:cs="Times New Roman"/>
                <w:sz w:val="20"/>
                <w:szCs w:val="20"/>
              </w:rPr>
            </w:pPr>
            <w:r w:rsidRPr="009D3967">
              <w:rPr>
                <w:rFonts w:ascii="Times New Roman" w:hAnsi="Times New Roman" w:cs="Times New Roman"/>
                <w:sz w:val="20"/>
                <w:szCs w:val="20"/>
              </w:rPr>
              <w:t>Description of the joints of the foot and description of the muscle classes of the sole of the foot</w:t>
            </w:r>
          </w:p>
          <w:p w:rsidR="00034241" w:rsidRPr="009D3967" w:rsidRDefault="00034241" w:rsidP="009D3967">
            <w:pPr>
              <w:jc w:val="both"/>
              <w:rPr>
                <w:rFonts w:ascii="Times New Roman" w:hAnsi="Times New Roman" w:cs="Times New Roman"/>
                <w:sz w:val="20"/>
                <w:szCs w:val="20"/>
                <w:lang w:bidi="fa-IR"/>
              </w:rPr>
            </w:pPr>
          </w:p>
        </w:tc>
        <w:tc>
          <w:tcPr>
            <w:tcW w:w="663" w:type="dxa"/>
          </w:tcPr>
          <w:p w:rsidR="00034241" w:rsidRDefault="00034241" w:rsidP="00034241">
            <w:pPr>
              <w:jc w:val="both"/>
              <w:rPr>
                <w:rFonts w:ascii="Times New Roman" w:hAnsi="Times New Roman" w:cs="Times New Roman"/>
                <w:sz w:val="24"/>
                <w:szCs w:val="24"/>
                <w:lang w:bidi="fa-IR"/>
              </w:rPr>
            </w:pPr>
            <w:r>
              <w:rPr>
                <w:rFonts w:ascii="Times New Roman" w:hAnsi="Times New Roman" w:cs="Times New Roman" w:hint="cs"/>
                <w:sz w:val="24"/>
                <w:szCs w:val="24"/>
                <w:rtl/>
                <w:lang w:bidi="fa-IR"/>
              </w:rPr>
              <w:t>17</w:t>
            </w:r>
          </w:p>
        </w:tc>
      </w:tr>
    </w:tbl>
    <w:p w:rsidR="003C22EB" w:rsidRPr="00BA73C8" w:rsidRDefault="00A96416" w:rsidP="00A47A7D">
      <w:pPr>
        <w:spacing w:after="0" w:line="240" w:lineRule="auto"/>
        <w:jc w:val="both"/>
        <w:rPr>
          <w:rFonts w:ascii="Times New Roman" w:hAnsi="Times New Roman" w:cs="Times New Roman"/>
          <w:sz w:val="24"/>
          <w:szCs w:val="24"/>
          <w:lang w:bidi="fa-IR"/>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304778E" wp14:editId="6D6B6D35">
                <wp:simplePos x="0" y="0"/>
                <wp:positionH relativeFrom="column">
                  <wp:posOffset>0</wp:posOffset>
                </wp:positionH>
                <wp:positionV relativeFrom="paragraph">
                  <wp:posOffset>-635</wp:posOffset>
                </wp:positionV>
                <wp:extent cx="5981700" cy="9334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5981700" cy="933450"/>
                        </a:xfrm>
                        <a:prstGeom prst="rect">
                          <a:avLst/>
                        </a:prstGeom>
                        <a:noFill/>
                        <a:ln w="6350">
                          <a:solidFill>
                            <a:prstClr val="black"/>
                          </a:solidFill>
                        </a:ln>
                      </wps:spPr>
                      <wps:txbx>
                        <w:txbxContent>
                          <w:p w:rsidR="00A96416" w:rsidRPr="007749AD" w:rsidRDefault="00A96416" w:rsidP="00A96416">
                            <w:pPr>
                              <w:bidi/>
                              <w:jc w:val="both"/>
                              <w:rPr>
                                <w:rFonts w:cs="B Nazanin"/>
                                <w:b/>
                                <w:bCs/>
                                <w:sz w:val="18"/>
                                <w:szCs w:val="18"/>
                                <w:rtl/>
                                <w:lang w:bidi="fa-IR"/>
                              </w:rPr>
                            </w:pPr>
                            <w:r w:rsidRPr="007749AD">
                              <w:rPr>
                                <w:rFonts w:cs="B Nazanin" w:hint="cs"/>
                                <w:b/>
                                <w:bCs/>
                                <w:sz w:val="18"/>
                                <w:szCs w:val="18"/>
                                <w:rtl/>
                                <w:lang w:bidi="fa-IR"/>
                              </w:rPr>
                              <w:t xml:space="preserve">نام و امضای مدرس:    </w:t>
                            </w:r>
                            <w:bookmarkStart w:id="0" w:name="_GoBack"/>
                            <w:bookmarkEnd w:id="0"/>
                            <w:r w:rsidRPr="007749AD">
                              <w:rPr>
                                <w:rFonts w:cs="B Nazanin" w:hint="cs"/>
                                <w:b/>
                                <w:bCs/>
                                <w:sz w:val="18"/>
                                <w:szCs w:val="18"/>
                                <w:rtl/>
                                <w:lang w:bidi="fa-IR"/>
                              </w:rPr>
                              <w:t xml:space="preserve">                               نام و امضای مدیر گروه:                                                                               نام و امضای مسئول</w:t>
                            </w:r>
                            <w:r w:rsidRPr="007749AD">
                              <w:rPr>
                                <w:rFonts w:cs="B Nazanin"/>
                                <w:b/>
                                <w:bCs/>
                                <w:sz w:val="18"/>
                                <w:szCs w:val="18"/>
                                <w:lang w:bidi="fa-IR"/>
                              </w:rPr>
                              <w:t>EDO</w:t>
                            </w:r>
                            <w:r w:rsidRPr="007749AD">
                              <w:rPr>
                                <w:rFonts w:cs="B Nazanin" w:hint="cs"/>
                                <w:b/>
                                <w:bCs/>
                                <w:sz w:val="18"/>
                                <w:szCs w:val="18"/>
                                <w:rtl/>
                                <w:lang w:bidi="fa-IR"/>
                              </w:rPr>
                              <w:t xml:space="preserve"> دانشکده:</w:t>
                            </w:r>
                          </w:p>
                          <w:p w:rsidR="00A96416" w:rsidRPr="000E576C" w:rsidRDefault="00A96416" w:rsidP="00A96416">
                            <w:pPr>
                              <w:bidi/>
                              <w:jc w:val="right"/>
                              <w:rPr>
                                <w:rFonts w:ascii="Times New Roman" w:hAnsi="Times New Roman" w:cs="Times New Roman"/>
                                <w:sz w:val="24"/>
                                <w:szCs w:val="24"/>
                                <w:lang w:bidi="fa-IR"/>
                              </w:rPr>
                            </w:pPr>
                            <w:r w:rsidRPr="007749AD">
                              <w:rPr>
                                <w:rFonts w:cs="B Nazanin" w:hint="cs"/>
                                <w:b/>
                                <w:bCs/>
                                <w:sz w:val="18"/>
                                <w:szCs w:val="18"/>
                                <w:rtl/>
                                <w:lang w:bidi="fa-IR"/>
                              </w:rPr>
                              <w:t xml:space="preserve">تاریخ تحویل:          </w:t>
                            </w:r>
                            <w:r>
                              <w:rPr>
                                <w:rFonts w:cs="B Nazanin"/>
                                <w:b/>
                                <w:bCs/>
                                <w:sz w:val="18"/>
                                <w:szCs w:val="18"/>
                                <w:lang w:bidi="fa-IR"/>
                              </w:rPr>
                              <w:t xml:space="preserve">                                    </w:t>
                            </w:r>
                            <w:r w:rsidRPr="007749AD">
                              <w:rPr>
                                <w:rFonts w:cs="B Nazanin" w:hint="cs"/>
                                <w:b/>
                                <w:bCs/>
                                <w:sz w:val="18"/>
                                <w:szCs w:val="18"/>
                                <w:rtl/>
                                <w:lang w:bidi="fa-IR"/>
                              </w:rPr>
                              <w:t xml:space="preserve">                                  تاریخ ارسال:                                                                                               تاریخ ارسال :</w:t>
                            </w:r>
                          </w:p>
                          <w:p w:rsidR="00A96416" w:rsidRDefault="00A96416" w:rsidP="00A964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304778E" id="_x0000_t202" coordsize="21600,21600" o:spt="202" path="m,l,21600r21600,l21600,xe">
                <v:stroke joinstyle="miter"/>
                <v:path gradientshapeok="t" o:connecttype="rect"/>
              </v:shapetype>
              <v:shape id="Text Box 2" o:spid="_x0000_s1027" type="#_x0000_t202" style="position:absolute;left:0;text-align:left;margin-left:0;margin-top:-.05pt;width:471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" filled="f" strokeweight=".5pt">
                <v:textbox>
                  <w:txbxContent>
                    <w:p w:rsidR="00A96416" w:rsidRPr="007749AD" w:rsidRDefault="00A96416" w:rsidP="00A96416">
                      <w:pPr>
                        <w:bidi/>
                        <w:jc w:val="both"/>
                        <w:rPr>
                          <w:rFonts w:cs="B Nazanin"/>
                          <w:b/>
                          <w:bCs/>
                          <w:sz w:val="18"/>
                          <w:szCs w:val="18"/>
                          <w:rtl/>
                          <w:lang w:bidi="fa-IR"/>
                        </w:rPr>
                      </w:pPr>
                      <w:r w:rsidRPr="007749AD">
                        <w:rPr>
                          <w:rFonts w:cs="B Nazanin" w:hint="cs"/>
                          <w:b/>
                          <w:bCs/>
                          <w:sz w:val="18"/>
                          <w:szCs w:val="18"/>
                          <w:rtl/>
                          <w:lang w:bidi="fa-IR"/>
                        </w:rPr>
                        <w:t xml:space="preserve">نام و امضای مدرس:    </w:t>
                      </w:r>
                      <w:bookmarkStart w:id="1" w:name="_GoBack"/>
                      <w:bookmarkEnd w:id="1"/>
                      <w:r w:rsidRPr="007749AD">
                        <w:rPr>
                          <w:rFonts w:cs="B Nazanin" w:hint="cs"/>
                          <w:b/>
                          <w:bCs/>
                          <w:sz w:val="18"/>
                          <w:szCs w:val="18"/>
                          <w:rtl/>
                          <w:lang w:bidi="fa-IR"/>
                        </w:rPr>
                        <w:t xml:space="preserve">                               نام و امضای مدیر گروه:                                                                               نام و امضای مسئول</w:t>
                      </w:r>
                      <w:r w:rsidRPr="007749AD">
                        <w:rPr>
                          <w:rFonts w:cs="B Nazanin"/>
                          <w:b/>
                          <w:bCs/>
                          <w:sz w:val="18"/>
                          <w:szCs w:val="18"/>
                          <w:lang w:bidi="fa-IR"/>
                        </w:rPr>
                        <w:t>EDO</w:t>
                      </w:r>
                      <w:r w:rsidRPr="007749AD">
                        <w:rPr>
                          <w:rFonts w:cs="B Nazanin" w:hint="cs"/>
                          <w:b/>
                          <w:bCs/>
                          <w:sz w:val="18"/>
                          <w:szCs w:val="18"/>
                          <w:rtl/>
                          <w:lang w:bidi="fa-IR"/>
                        </w:rPr>
                        <w:t xml:space="preserve"> دانشکده:</w:t>
                      </w:r>
                    </w:p>
                    <w:p w:rsidR="00A96416" w:rsidRPr="000E576C" w:rsidRDefault="00A96416" w:rsidP="00A96416">
                      <w:pPr>
                        <w:bidi/>
                        <w:jc w:val="right"/>
                        <w:rPr>
                          <w:rFonts w:ascii="Times New Roman" w:hAnsi="Times New Roman" w:cs="Times New Roman"/>
                          <w:sz w:val="24"/>
                          <w:szCs w:val="24"/>
                          <w:lang w:bidi="fa-IR"/>
                        </w:rPr>
                      </w:pPr>
                      <w:r w:rsidRPr="007749AD">
                        <w:rPr>
                          <w:rFonts w:cs="B Nazanin" w:hint="cs"/>
                          <w:b/>
                          <w:bCs/>
                          <w:sz w:val="18"/>
                          <w:szCs w:val="18"/>
                          <w:rtl/>
                          <w:lang w:bidi="fa-IR"/>
                        </w:rPr>
                        <w:t xml:space="preserve">تاریخ تحویل:          </w:t>
                      </w:r>
                      <w:r>
                        <w:rPr>
                          <w:rFonts w:cs="B Nazanin"/>
                          <w:b/>
                          <w:bCs/>
                          <w:sz w:val="18"/>
                          <w:szCs w:val="18"/>
                          <w:lang w:bidi="fa-IR"/>
                        </w:rPr>
                        <w:t xml:space="preserve">                                    </w:t>
                      </w:r>
                      <w:r w:rsidRPr="007749AD">
                        <w:rPr>
                          <w:rFonts w:cs="B Nazanin" w:hint="cs"/>
                          <w:b/>
                          <w:bCs/>
                          <w:sz w:val="18"/>
                          <w:szCs w:val="18"/>
                          <w:rtl/>
                          <w:lang w:bidi="fa-IR"/>
                        </w:rPr>
                        <w:t xml:space="preserve">                                  تاریخ ارسال:                                                                                               تاریخ ارسال :</w:t>
                      </w:r>
                    </w:p>
                    <w:p w:rsidR="00A96416" w:rsidRDefault="00A96416" w:rsidP="00A96416"/>
                  </w:txbxContent>
                </v:textbox>
              </v:shape>
            </w:pict>
          </mc:Fallback>
        </mc:AlternateContent>
      </w:r>
    </w:p>
    <w:sectPr w:rsidR="003C22EB" w:rsidRPr="00BA73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Zar">
    <w:altName w:val="Courier New"/>
    <w:panose1 w:val="00000400000000000000"/>
    <w:charset w:val="B2"/>
    <w:family w:val="auto"/>
    <w:pitch w:val="variable"/>
    <w:sig w:usb0="00002007"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5C78"/>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A5462"/>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427E2"/>
    <w:multiLevelType w:val="hybridMultilevel"/>
    <w:tmpl w:val="7194B02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272CA"/>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F5744"/>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B10836"/>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F7D11"/>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22542"/>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522E8D"/>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A520F"/>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E7C9E"/>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336A0"/>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925719"/>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D925A8"/>
    <w:multiLevelType w:val="hybridMultilevel"/>
    <w:tmpl w:val="13FE541C"/>
    <w:lvl w:ilvl="0" w:tplc="8DC074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F27D7"/>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95072E"/>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70225"/>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F0919"/>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D66F0"/>
    <w:multiLevelType w:val="hybridMultilevel"/>
    <w:tmpl w:val="4AA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5"/>
  </w:num>
  <w:num w:numId="3">
    <w:abstractNumId w:val="2"/>
  </w:num>
  <w:num w:numId="4">
    <w:abstractNumId w:val="8"/>
  </w:num>
  <w:num w:numId="5">
    <w:abstractNumId w:val="14"/>
  </w:num>
  <w:num w:numId="6">
    <w:abstractNumId w:val="12"/>
  </w:num>
  <w:num w:numId="7">
    <w:abstractNumId w:val="4"/>
  </w:num>
  <w:num w:numId="8">
    <w:abstractNumId w:val="16"/>
  </w:num>
  <w:num w:numId="9">
    <w:abstractNumId w:val="11"/>
  </w:num>
  <w:num w:numId="10">
    <w:abstractNumId w:val="0"/>
  </w:num>
  <w:num w:numId="11">
    <w:abstractNumId w:val="15"/>
  </w:num>
  <w:num w:numId="12">
    <w:abstractNumId w:val="3"/>
  </w:num>
  <w:num w:numId="13">
    <w:abstractNumId w:val="1"/>
  </w:num>
  <w:num w:numId="14">
    <w:abstractNumId w:val="7"/>
  </w:num>
  <w:num w:numId="15">
    <w:abstractNumId w:val="17"/>
  </w:num>
  <w:num w:numId="16">
    <w:abstractNumId w:val="10"/>
  </w:num>
  <w:num w:numId="17">
    <w:abstractNumId w:val="9"/>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5B"/>
    <w:rsid w:val="000000DE"/>
    <w:rsid w:val="0001105B"/>
    <w:rsid w:val="00023CE5"/>
    <w:rsid w:val="00034241"/>
    <w:rsid w:val="00070BDC"/>
    <w:rsid w:val="0009770B"/>
    <w:rsid w:val="000A2F4F"/>
    <w:rsid w:val="000B3F55"/>
    <w:rsid w:val="000E37C6"/>
    <w:rsid w:val="000F61A7"/>
    <w:rsid w:val="00114D49"/>
    <w:rsid w:val="00131F86"/>
    <w:rsid w:val="00135460"/>
    <w:rsid w:val="001426B3"/>
    <w:rsid w:val="00152E22"/>
    <w:rsid w:val="00154972"/>
    <w:rsid w:val="00186470"/>
    <w:rsid w:val="00196903"/>
    <w:rsid w:val="001A7A7A"/>
    <w:rsid w:val="001C4FF0"/>
    <w:rsid w:val="001C57B7"/>
    <w:rsid w:val="001F7FCB"/>
    <w:rsid w:val="0020639F"/>
    <w:rsid w:val="0022198A"/>
    <w:rsid w:val="00285C92"/>
    <w:rsid w:val="002921D6"/>
    <w:rsid w:val="002A65E3"/>
    <w:rsid w:val="002B04B6"/>
    <w:rsid w:val="002C6E8C"/>
    <w:rsid w:val="002D028A"/>
    <w:rsid w:val="002F0CF0"/>
    <w:rsid w:val="0031210D"/>
    <w:rsid w:val="00340F46"/>
    <w:rsid w:val="00342EEB"/>
    <w:rsid w:val="00343CE4"/>
    <w:rsid w:val="003503DE"/>
    <w:rsid w:val="0035129E"/>
    <w:rsid w:val="0038309E"/>
    <w:rsid w:val="0039351D"/>
    <w:rsid w:val="00395795"/>
    <w:rsid w:val="003C22EB"/>
    <w:rsid w:val="00414D7F"/>
    <w:rsid w:val="00416268"/>
    <w:rsid w:val="004462BB"/>
    <w:rsid w:val="0048372F"/>
    <w:rsid w:val="00497DE0"/>
    <w:rsid w:val="004A5ED2"/>
    <w:rsid w:val="004B439A"/>
    <w:rsid w:val="004F5C24"/>
    <w:rsid w:val="00513AFA"/>
    <w:rsid w:val="00535F69"/>
    <w:rsid w:val="00584621"/>
    <w:rsid w:val="005D7CAF"/>
    <w:rsid w:val="006022DD"/>
    <w:rsid w:val="00603770"/>
    <w:rsid w:val="006212A7"/>
    <w:rsid w:val="006321F4"/>
    <w:rsid w:val="006402B8"/>
    <w:rsid w:val="00643D2C"/>
    <w:rsid w:val="00666AD4"/>
    <w:rsid w:val="00697D75"/>
    <w:rsid w:val="006B0490"/>
    <w:rsid w:val="006D537B"/>
    <w:rsid w:val="0073156E"/>
    <w:rsid w:val="00735D4A"/>
    <w:rsid w:val="0077617E"/>
    <w:rsid w:val="007C72B3"/>
    <w:rsid w:val="007D08BA"/>
    <w:rsid w:val="007D0CC1"/>
    <w:rsid w:val="00831701"/>
    <w:rsid w:val="00832005"/>
    <w:rsid w:val="00833B50"/>
    <w:rsid w:val="00845AFB"/>
    <w:rsid w:val="008527DE"/>
    <w:rsid w:val="008636C2"/>
    <w:rsid w:val="008955F7"/>
    <w:rsid w:val="008B50F7"/>
    <w:rsid w:val="008D387E"/>
    <w:rsid w:val="008F6BA4"/>
    <w:rsid w:val="00900B73"/>
    <w:rsid w:val="00940E06"/>
    <w:rsid w:val="00952A46"/>
    <w:rsid w:val="00961F96"/>
    <w:rsid w:val="00991856"/>
    <w:rsid w:val="00995BC7"/>
    <w:rsid w:val="009A344B"/>
    <w:rsid w:val="009B5523"/>
    <w:rsid w:val="009C580F"/>
    <w:rsid w:val="009D3967"/>
    <w:rsid w:val="009E2C8B"/>
    <w:rsid w:val="00A47A7D"/>
    <w:rsid w:val="00A5648D"/>
    <w:rsid w:val="00A65760"/>
    <w:rsid w:val="00A672B3"/>
    <w:rsid w:val="00A7263D"/>
    <w:rsid w:val="00A81170"/>
    <w:rsid w:val="00A96416"/>
    <w:rsid w:val="00AB5347"/>
    <w:rsid w:val="00AC3C8B"/>
    <w:rsid w:val="00AE41B9"/>
    <w:rsid w:val="00AE7F04"/>
    <w:rsid w:val="00B07888"/>
    <w:rsid w:val="00B22D8F"/>
    <w:rsid w:val="00BA519E"/>
    <w:rsid w:val="00BA73C8"/>
    <w:rsid w:val="00BB233D"/>
    <w:rsid w:val="00BC457B"/>
    <w:rsid w:val="00BC5428"/>
    <w:rsid w:val="00BF17D2"/>
    <w:rsid w:val="00C16946"/>
    <w:rsid w:val="00C21113"/>
    <w:rsid w:val="00C3174C"/>
    <w:rsid w:val="00C3308A"/>
    <w:rsid w:val="00C4204B"/>
    <w:rsid w:val="00C42668"/>
    <w:rsid w:val="00C8341D"/>
    <w:rsid w:val="00C93140"/>
    <w:rsid w:val="00CB3AB7"/>
    <w:rsid w:val="00CC6B10"/>
    <w:rsid w:val="00D40899"/>
    <w:rsid w:val="00D55653"/>
    <w:rsid w:val="00D7185B"/>
    <w:rsid w:val="00D82184"/>
    <w:rsid w:val="00DD49F1"/>
    <w:rsid w:val="00DD68C9"/>
    <w:rsid w:val="00E07975"/>
    <w:rsid w:val="00E530EA"/>
    <w:rsid w:val="00E7413E"/>
    <w:rsid w:val="00E87D77"/>
    <w:rsid w:val="00EC2D57"/>
    <w:rsid w:val="00ED0152"/>
    <w:rsid w:val="00EE1F0F"/>
    <w:rsid w:val="00F01264"/>
    <w:rsid w:val="00F11132"/>
    <w:rsid w:val="00F151CE"/>
    <w:rsid w:val="00F17A49"/>
    <w:rsid w:val="00F4452C"/>
    <w:rsid w:val="00F65F62"/>
    <w:rsid w:val="00F934CA"/>
    <w:rsid w:val="00FA5AAC"/>
    <w:rsid w:val="00FB3E54"/>
    <w:rsid w:val="00FD0B04"/>
    <w:rsid w:val="00FD2889"/>
    <w:rsid w:val="00FD5003"/>
    <w:rsid w:val="00FF00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76B9"/>
  <w15:chartTrackingRefBased/>
  <w15:docId w15:val="{E3DA0E84-9A5D-413F-9201-2FBF981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8B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00B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06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14</Pages>
  <Words>3929</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 Tak</dc:creator>
  <cp:keywords/>
  <dc:description/>
  <cp:lastModifiedBy>Novin Tak</cp:lastModifiedBy>
  <cp:revision>70</cp:revision>
  <dcterms:created xsi:type="dcterms:W3CDTF">2026-01-18T08:28:00Z</dcterms:created>
  <dcterms:modified xsi:type="dcterms:W3CDTF">2026-02-08T08:13:00Z</dcterms:modified>
</cp:coreProperties>
</file>